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75903005"/>
    <w:p w14:paraId="0C9B4FEF" w14:textId="02130735" w:rsidR="00315B1E" w:rsidRPr="003C18E8" w:rsidRDefault="00A0752A" w:rsidP="006A1FCD">
      <w:pPr>
        <w:pStyle w:val="AuditManual-Header1"/>
      </w:pPr>
      <w:r w:rsidRPr="003C18E8">
        <mc:AlternateContent>
          <mc:Choice Requires="wps">
            <w:drawing>
              <wp:anchor distT="0" distB="0" distL="114300" distR="114300" simplePos="0" relativeHeight="251713536" behindDoc="1" locked="0" layoutInCell="1" allowOverlap="1" wp14:anchorId="160AD767" wp14:editId="2F081E0D">
                <wp:simplePos x="0" y="0"/>
                <wp:positionH relativeFrom="page">
                  <wp:posOffset>0</wp:posOffset>
                </wp:positionH>
                <wp:positionV relativeFrom="page">
                  <wp:posOffset>0</wp:posOffset>
                </wp:positionV>
                <wp:extent cx="7772400" cy="1371600"/>
                <wp:effectExtent l="0" t="0" r="19050" b="19050"/>
                <wp:wrapNone/>
                <wp:docPr id="43" name="Rectangle 43"/>
                <wp:cNvGraphicFramePr/>
                <a:graphic xmlns:a="http://schemas.openxmlformats.org/drawingml/2006/main">
                  <a:graphicData uri="http://schemas.microsoft.com/office/word/2010/wordprocessingShape">
                    <wps:wsp>
                      <wps:cNvSpPr/>
                      <wps:spPr>
                        <a:xfrm>
                          <a:off x="0" y="0"/>
                          <a:ext cx="7772400" cy="1371600"/>
                        </a:xfrm>
                        <a:prstGeom prst="rect">
                          <a:avLst/>
                        </a:prstGeom>
                        <a:solidFill>
                          <a:srgbClr val="3A619C"/>
                        </a:solidFill>
                        <a:ln>
                          <a:solidFill>
                            <a:srgbClr val="3A619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57EB44" id="Rectangle 43" o:spid="_x0000_s1026" style="position:absolute;margin-left:0;margin-top:0;width:612pt;height:108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" fillcolor="#3a619c" strokecolor="#3a619c" strokeweight="2pt">
                <w10:wrap anchorx="page" anchory="page"/>
              </v:rect>
            </w:pict>
          </mc:Fallback>
        </mc:AlternateContent>
      </w:r>
      <w:r w:rsidR="00315B1E" w:rsidRPr="003C18E8">
        <w:t>400 Reporting Phase</w:t>
      </w:r>
      <w:bookmarkEnd w:id="0"/>
    </w:p>
    <w:p w14:paraId="3D5648FC" w14:textId="77777777" w:rsidR="006A1FCD" w:rsidRPr="003C18E8" w:rsidRDefault="006A1FCD" w:rsidP="006A1FCD">
      <w:pPr>
        <w:pStyle w:val="AuditManual-Heading1"/>
      </w:pPr>
      <w:bookmarkStart w:id="1" w:name="_Toc175903006"/>
      <w:r w:rsidRPr="003C18E8">
        <w:t>410 Overview of the Reporting Phase</w:t>
      </w:r>
      <w:bookmarkEnd w:id="1"/>
    </w:p>
    <w:p w14:paraId="323AB820" w14:textId="4C3CE425" w:rsidR="006A1FCD" w:rsidRPr="003C18E8" w:rsidRDefault="00320E6D" w:rsidP="007B106F">
      <w:pPr>
        <w:pStyle w:val="BodyText"/>
        <w:numPr>
          <w:ilvl w:val="0"/>
          <w:numId w:val="91"/>
        </w:numPr>
      </w:pPr>
      <w:r w:rsidRPr="003C18E8">
        <w:t xml:space="preserve">The overall objective of the reporting phase is to determine the auditor’s compliance with </w:t>
      </w:r>
      <w:r w:rsidRPr="00375F33">
        <w:rPr>
          <w:i/>
          <w:iCs/>
        </w:rPr>
        <w:t>Federal Information System Controls Audit Manual</w:t>
      </w:r>
      <w:r w:rsidRPr="003C18E8">
        <w:t xml:space="preserve"> (FISCAM) requirements and to communicate</w:t>
      </w:r>
      <w:r w:rsidR="005E77ED">
        <w:t xml:space="preserve"> the</w:t>
      </w:r>
      <w:r w:rsidRPr="003C18E8">
        <w:t xml:space="preserve"> results</w:t>
      </w:r>
      <w:r w:rsidR="005E77ED">
        <w:t xml:space="preserve"> of the information system (IS) controls assessment</w:t>
      </w:r>
      <w:r w:rsidRPr="003C18E8">
        <w:t xml:space="preserve">. </w:t>
      </w:r>
      <w:r w:rsidR="006A1FCD" w:rsidRPr="003C18E8">
        <w:t>Th</w:t>
      </w:r>
      <w:r w:rsidRPr="003C18E8">
        <w:t>is</w:t>
      </w:r>
      <w:r w:rsidR="006A1FCD" w:rsidRPr="003C18E8">
        <w:t xml:space="preserve"> </w:t>
      </w:r>
      <w:r w:rsidRPr="003C18E8">
        <w:t>section</w:t>
      </w:r>
      <w:r w:rsidR="006A1FCD" w:rsidRPr="003C18E8">
        <w:t xml:space="preserve"> addresses the auditor’s compliance with the FISCAM methodology and the auditor’s responsibilities for communicating the results </w:t>
      </w:r>
      <w:r w:rsidR="00300027" w:rsidRPr="003C18E8">
        <w:t xml:space="preserve">of </w:t>
      </w:r>
      <w:bookmarkStart w:id="2" w:name="_Hlk169889841"/>
      <w:r w:rsidR="00300027" w:rsidRPr="003C18E8">
        <w:t>the</w:t>
      </w:r>
      <w:r w:rsidR="0049249B">
        <w:t xml:space="preserve"> </w:t>
      </w:r>
      <w:r w:rsidR="00300027" w:rsidRPr="003C18E8">
        <w:t xml:space="preserve">IS controls assessment </w:t>
      </w:r>
      <w:bookmarkEnd w:id="2"/>
      <w:r w:rsidR="0049249B">
        <w:t xml:space="preserve">(see </w:t>
      </w:r>
      <w:r w:rsidR="00BE5D2B" w:rsidRPr="003C18E8">
        <w:rPr>
          <w:rStyle w:val="Hypertext"/>
        </w:rPr>
        <w:fldChar w:fldCharType="begin"/>
      </w:r>
      <w:r w:rsidR="00BE5D2B" w:rsidRPr="003C18E8">
        <w:rPr>
          <w:rStyle w:val="Hypertext"/>
        </w:rPr>
        <w:instrText xml:space="preserve"> REF _Ref158203456 \h  \* MERGEFORMAT </w:instrText>
      </w:r>
      <w:r w:rsidR="00BE5D2B" w:rsidRPr="003C18E8">
        <w:rPr>
          <w:rStyle w:val="Hypertext"/>
        </w:rPr>
      </w:r>
      <w:r w:rsidR="00BE5D2B" w:rsidRPr="003C18E8">
        <w:rPr>
          <w:rStyle w:val="Hypertext"/>
        </w:rPr>
        <w:fldChar w:fldCharType="separate"/>
      </w:r>
      <w:r w:rsidR="00BE5D2B" w:rsidRPr="003C18E8">
        <w:rPr>
          <w:rStyle w:val="Hypertext"/>
        </w:rPr>
        <w:t>fig. 8</w:t>
      </w:r>
      <w:r w:rsidR="00BE5D2B" w:rsidRPr="003C18E8">
        <w:rPr>
          <w:rStyle w:val="Hypertext"/>
        </w:rPr>
        <w:fldChar w:fldCharType="end"/>
      </w:r>
      <w:r w:rsidR="00BE5D2B" w:rsidRPr="003C18E8">
        <w:t>)</w:t>
      </w:r>
      <w:r w:rsidR="006A1FCD" w:rsidRPr="003C18E8">
        <w:t>.</w:t>
      </w:r>
    </w:p>
    <w:p w14:paraId="33A7C379" w14:textId="4CA0EBEC" w:rsidR="00C20E62" w:rsidRPr="003C18E8" w:rsidRDefault="0027772F" w:rsidP="00095312">
      <w:pPr>
        <w:pStyle w:val="FigureTable-TitleFull"/>
      </w:pPr>
      <w:bookmarkStart w:id="3" w:name="_Ref158203456"/>
      <w:bookmarkStart w:id="4" w:name="_Toc175903079"/>
      <w:r w:rsidRPr="003C18E8">
        <w:t xml:space="preserve">Figure </w:t>
      </w:r>
      <w:r w:rsidR="006724BB">
        <w:fldChar w:fldCharType="begin"/>
      </w:r>
      <w:r w:rsidR="006724BB">
        <w:instrText xml:space="preserve"> SEQ Figure \* ARABIC </w:instrText>
      </w:r>
      <w:r w:rsidR="006724BB">
        <w:fldChar w:fldCharType="separate"/>
      </w:r>
      <w:r w:rsidR="00CE289E" w:rsidRPr="003C18E8">
        <w:rPr>
          <w:noProof/>
        </w:rPr>
        <w:t>8</w:t>
      </w:r>
      <w:r w:rsidR="006724BB">
        <w:rPr>
          <w:noProof/>
        </w:rPr>
        <w:fldChar w:fldCharType="end"/>
      </w:r>
      <w:bookmarkEnd w:id="3"/>
      <w:r w:rsidR="00C20E62" w:rsidRPr="003C18E8">
        <w:t xml:space="preserve">: Reporting </w:t>
      </w:r>
      <w:r w:rsidR="002428DB" w:rsidRPr="003C18E8">
        <w:t>P</w:t>
      </w:r>
      <w:r w:rsidR="00C20E62" w:rsidRPr="003C18E8">
        <w:t xml:space="preserve">hase </w:t>
      </w:r>
      <w:r w:rsidR="002428DB" w:rsidRPr="003C18E8">
        <w:t>A</w:t>
      </w:r>
      <w:r w:rsidR="00C20E62" w:rsidRPr="003C18E8">
        <w:t>ctivities</w:t>
      </w:r>
      <w:bookmarkEnd w:id="4"/>
    </w:p>
    <w:p w14:paraId="49E5A1A6" w14:textId="103ACC97" w:rsidR="00C20E62" w:rsidRPr="003C18E8" w:rsidRDefault="003260EC" w:rsidP="00095312">
      <w:pPr>
        <w:pStyle w:val="BodyText"/>
      </w:pPr>
      <w:r>
        <w:rPr>
          <w:noProof/>
        </w:rPr>
        <w:drawing>
          <wp:inline distT="0" distB="0" distL="0" distR="0" wp14:anchorId="3AC78696" wp14:editId="57CDFE6B">
            <wp:extent cx="5943600" cy="2734056"/>
            <wp:effectExtent l="0" t="0" r="0" b="9525"/>
            <wp:docPr id="58" name="Picture 58"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58" descr="A picture containing shape&#10;&#10;Description automatically generated"/>
                    <pic:cNvPicPr/>
                  </pic:nvPicPr>
                  <pic:blipFill>
                    <a:blip r:embed="rId7"/>
                    <a:stretch>
                      <a:fillRect/>
                    </a:stretch>
                  </pic:blipFill>
                  <pic:spPr>
                    <a:xfrm>
                      <a:off x="0" y="0"/>
                      <a:ext cx="5943600" cy="2734056"/>
                    </a:xfrm>
                    <a:prstGeom prst="rect">
                      <a:avLst/>
                    </a:prstGeom>
                  </pic:spPr>
                </pic:pic>
              </a:graphicData>
            </a:graphic>
          </wp:inline>
        </w:drawing>
      </w:r>
    </w:p>
    <w:p w14:paraId="6B069E4C" w14:textId="73813163" w:rsidR="009D2B90" w:rsidRPr="003C18E8" w:rsidRDefault="00D67F64" w:rsidP="007B106F">
      <w:pPr>
        <w:pStyle w:val="BodyText"/>
        <w:numPr>
          <w:ilvl w:val="0"/>
          <w:numId w:val="91"/>
        </w:numPr>
      </w:pPr>
      <w:r w:rsidRPr="003C18E8">
        <w:t xml:space="preserve">The auditor documents compliance with the FISCAM methodology by completing the FISCAM assessment completion checklist (app. 600B). The checklist lists FISCAM’s requirements for conducting the IS controls assessment based on applicable </w:t>
      </w:r>
      <w:r w:rsidR="00FE6CB8">
        <w:t>generally accepted government auditing standards (</w:t>
      </w:r>
      <w:r w:rsidRPr="003C18E8">
        <w:t>GAGAS</w:t>
      </w:r>
      <w:r w:rsidR="00FE6CB8">
        <w:t>)</w:t>
      </w:r>
      <w:r w:rsidRPr="003C18E8">
        <w:t xml:space="preserve"> requirements</w:t>
      </w:r>
      <w:r w:rsidR="00E11292" w:rsidRPr="003C18E8">
        <w:t>.</w:t>
      </w:r>
    </w:p>
    <w:p w14:paraId="444F2338" w14:textId="53E7B89A" w:rsidR="006A1FCD" w:rsidRPr="003C18E8" w:rsidRDefault="009D2B90" w:rsidP="007B106F">
      <w:pPr>
        <w:pStyle w:val="BodyText"/>
        <w:numPr>
          <w:ilvl w:val="0"/>
          <w:numId w:val="91"/>
        </w:numPr>
      </w:pPr>
      <w:r w:rsidRPr="003C18E8">
        <w:t xml:space="preserve">Depending on the engagement type and objectives, the </w:t>
      </w:r>
      <w:r w:rsidR="00EA0272" w:rsidRPr="003C18E8">
        <w:t xml:space="preserve">results of the </w:t>
      </w:r>
      <w:r w:rsidRPr="003C18E8">
        <w:t>IS controls assessment may be incorporated into another engagement (e.g., financial audit report) or issued in a separate report. The</w:t>
      </w:r>
      <w:r w:rsidR="00EA0272" w:rsidRPr="003C18E8">
        <w:t>se</w:t>
      </w:r>
      <w:r w:rsidRPr="003C18E8">
        <w:t xml:space="preserve"> results </w:t>
      </w:r>
      <w:r w:rsidR="006A1FCD" w:rsidRPr="003C18E8">
        <w:t>includ</w:t>
      </w:r>
      <w:r w:rsidRPr="003C18E8">
        <w:t>e</w:t>
      </w:r>
      <w:r w:rsidR="006A1FCD" w:rsidRPr="003C18E8">
        <w:t xml:space="preserve"> communicating IS control deficiencies and</w:t>
      </w:r>
      <w:r w:rsidRPr="003C18E8">
        <w:t xml:space="preserve"> </w:t>
      </w:r>
      <w:r w:rsidR="006A1FCD" w:rsidRPr="003C18E8">
        <w:t>providing recommendations for corrective action.</w:t>
      </w:r>
      <w:r w:rsidR="006A1FCD" w:rsidRPr="003C18E8">
        <w:br w:type="page"/>
      </w:r>
    </w:p>
    <w:p w14:paraId="2B06E394" w14:textId="4EB1B2A1" w:rsidR="006A1FCD" w:rsidRPr="003C18E8" w:rsidRDefault="00FB70DA" w:rsidP="006A1FCD">
      <w:pPr>
        <w:pStyle w:val="AuditManual-Heading1"/>
      </w:pPr>
      <w:bookmarkStart w:id="5" w:name="_Toc175903007"/>
      <w:r w:rsidRPr="003C18E8">
        <w:lastRenderedPageBreak/>
        <w:t xml:space="preserve">420 </w:t>
      </w:r>
      <w:r w:rsidR="006A1FCD" w:rsidRPr="003C18E8">
        <w:t>Determine Compliance with FISCAM</w:t>
      </w:r>
      <w:bookmarkEnd w:id="5"/>
    </w:p>
    <w:p w14:paraId="42555C23" w14:textId="6205C2E4" w:rsidR="006A1FCD" w:rsidRPr="003C18E8" w:rsidRDefault="006A1FCD" w:rsidP="007B106F">
      <w:pPr>
        <w:pStyle w:val="BodyText"/>
        <w:numPr>
          <w:ilvl w:val="0"/>
          <w:numId w:val="69"/>
        </w:numPr>
      </w:pPr>
      <w:r w:rsidRPr="003C18E8">
        <w:t xml:space="preserve">The auditor should determine whether the FISCAM methodology was followed. The FISCAM assessment completion checklist (app. </w:t>
      </w:r>
      <w:r w:rsidR="00DD4A8C" w:rsidRPr="003C18E8">
        <w:t>6</w:t>
      </w:r>
      <w:r w:rsidRPr="003C18E8">
        <w:t>00</w:t>
      </w:r>
      <w:r w:rsidR="00545767" w:rsidRPr="003C18E8">
        <w:t>B</w:t>
      </w:r>
      <w:r w:rsidRPr="003C18E8">
        <w:t>) includes FISCAM’s requirements for conducting the IS controls assessment. If the auditor is using a different IS controls assessment methodology, the auditor may use the FISCAM assessment completion checklist to provide a crosswalk between the audit methodology used and FISCAM.</w:t>
      </w:r>
      <w:r w:rsidRPr="003C18E8">
        <w:br w:type="page"/>
      </w:r>
    </w:p>
    <w:p w14:paraId="5FBC8D78" w14:textId="77777777" w:rsidR="006A1FCD" w:rsidRPr="003C18E8" w:rsidRDefault="006A1FCD" w:rsidP="006A1FCD">
      <w:pPr>
        <w:pStyle w:val="AuditManual-Heading1"/>
      </w:pPr>
      <w:bookmarkStart w:id="6" w:name="_Toc175903008"/>
      <w:r w:rsidRPr="003C18E8">
        <w:lastRenderedPageBreak/>
        <w:t>430 Draft Report</w:t>
      </w:r>
      <w:bookmarkEnd w:id="6"/>
    </w:p>
    <w:p w14:paraId="5F8C1DDE" w14:textId="77777777" w:rsidR="006A1FCD" w:rsidRPr="003C18E8" w:rsidRDefault="006A1FCD" w:rsidP="007B106F">
      <w:pPr>
        <w:pStyle w:val="BodyText"/>
        <w:numPr>
          <w:ilvl w:val="0"/>
          <w:numId w:val="92"/>
        </w:numPr>
      </w:pPr>
      <w:r w:rsidRPr="003C18E8">
        <w:t>Reports are issued to communicate the results of the engagement. In the context of the IS controls assessment, this serves several purposes, including</w:t>
      </w:r>
    </w:p>
    <w:p w14:paraId="1D62AF5B" w14:textId="486E3163" w:rsidR="006A1FCD" w:rsidRPr="003C18E8" w:rsidRDefault="006A1FCD" w:rsidP="007B106F">
      <w:pPr>
        <w:pStyle w:val="BodyText"/>
        <w:numPr>
          <w:ilvl w:val="0"/>
          <w:numId w:val="93"/>
        </w:numPr>
      </w:pPr>
      <w:r w:rsidRPr="003C18E8">
        <w:t>clearly communicating IS control deficiencies to those charged with governance, appropriate officials of the audited entity, and appropriate oversight officials and</w:t>
      </w:r>
    </w:p>
    <w:p w14:paraId="6DEE0A80" w14:textId="77777777" w:rsidR="006A1FCD" w:rsidRPr="003C18E8" w:rsidRDefault="006A1FCD" w:rsidP="007B106F">
      <w:pPr>
        <w:pStyle w:val="BodyText"/>
        <w:numPr>
          <w:ilvl w:val="0"/>
          <w:numId w:val="93"/>
        </w:numPr>
      </w:pPr>
      <w:r w:rsidRPr="003C18E8">
        <w:t>providing appropriate officials of the audited entity with recommendations for corrective action.</w:t>
      </w:r>
    </w:p>
    <w:p w14:paraId="2F2974A1" w14:textId="5A63DFCC" w:rsidR="00830ABE" w:rsidRPr="003C18E8" w:rsidRDefault="00830ABE" w:rsidP="007B106F">
      <w:pPr>
        <w:pStyle w:val="BodyText"/>
        <w:numPr>
          <w:ilvl w:val="0"/>
          <w:numId w:val="92"/>
        </w:numPr>
      </w:pPr>
      <w:r w:rsidRPr="003C18E8">
        <w:t xml:space="preserve">The </w:t>
      </w:r>
      <w:r w:rsidR="002A5800">
        <w:t xml:space="preserve">overall engagement </w:t>
      </w:r>
      <w:r w:rsidRPr="003C18E8">
        <w:t xml:space="preserve">auditor considers the engagement objectives, as well as the type of GAGAS engagement (financial audit, attestation engagement, or performance audit) to determine whether </w:t>
      </w:r>
      <w:r w:rsidR="00D83B08">
        <w:t xml:space="preserve">to issue </w:t>
      </w:r>
      <w:r w:rsidRPr="003C18E8">
        <w:t xml:space="preserve">a separate report on IS controls is issued or </w:t>
      </w:r>
      <w:r w:rsidR="00D83B08">
        <w:t xml:space="preserve">incorporate </w:t>
      </w:r>
      <w:r w:rsidRPr="003C18E8">
        <w:t>the results of the IS controls assessment into another</w:t>
      </w:r>
      <w:r w:rsidR="00DF71A9" w:rsidRPr="003C18E8">
        <w:t xml:space="preserve"> engagement</w:t>
      </w:r>
      <w:r w:rsidRPr="003C18E8">
        <w:t>. For example, when an assessment is performed as part of a financial audit, the results of the IS controls assessment are incorporated into the auditor’s report on internal control over financial reporting.</w:t>
      </w:r>
    </w:p>
    <w:p w14:paraId="6015C589" w14:textId="5FA68032" w:rsidR="006A1FCD" w:rsidRPr="003C18E8" w:rsidRDefault="006A1FCD" w:rsidP="007B106F">
      <w:pPr>
        <w:pStyle w:val="BodyText"/>
        <w:numPr>
          <w:ilvl w:val="0"/>
          <w:numId w:val="92"/>
        </w:numPr>
      </w:pPr>
      <w:r w:rsidRPr="003C18E8">
        <w:t>Report content related to the IS controls assessment generally includes (1) the objectives, scope, and methodology of the engagement; (2) findings, conclusions, and recommendations, as appropriate; and (3) if applicable, the nature of any confidential or sensitive information omitted from the report.</w:t>
      </w:r>
      <w:r w:rsidR="00A40C7D">
        <w:rPr>
          <w:rStyle w:val="FootnoteReference"/>
        </w:rPr>
        <w:footnoteReference w:id="1"/>
      </w:r>
      <w:r w:rsidRPr="003C18E8">
        <w:t xml:space="preserve"> Each of these elements, including any differences in requirements based on engagement type, are discussed below.</w:t>
      </w:r>
    </w:p>
    <w:p w14:paraId="3E480E7B" w14:textId="77777777" w:rsidR="006A1FCD" w:rsidRPr="003C18E8" w:rsidRDefault="006A1FCD" w:rsidP="00B61D67">
      <w:pPr>
        <w:pStyle w:val="AuditManual-Heading2"/>
      </w:pPr>
      <w:r w:rsidRPr="003C18E8">
        <w:t>Objectives, Scope, and Methodology</w:t>
      </w:r>
    </w:p>
    <w:p w14:paraId="6D606C3B" w14:textId="5DD23668" w:rsidR="006A1FCD" w:rsidRPr="003C18E8" w:rsidRDefault="006A1FCD" w:rsidP="007B106F">
      <w:pPr>
        <w:pStyle w:val="BodyText"/>
        <w:numPr>
          <w:ilvl w:val="0"/>
          <w:numId w:val="92"/>
        </w:numPr>
      </w:pPr>
      <w:r w:rsidRPr="003C18E8">
        <w:t xml:space="preserve">Report users need information regarding the engagement objectives, scope, and methodology to understand the purpose of the engagement; the nature and extent of the work performed; the context and perspective regarding what is reported; and any significant limitations in the </w:t>
      </w:r>
      <w:r w:rsidR="00613EB7" w:rsidRPr="003C18E8">
        <w:t xml:space="preserve">engagement </w:t>
      </w:r>
      <w:r w:rsidRPr="003C18E8">
        <w:t xml:space="preserve">objectives, scope, or methodology. Report content relevant to objectives, scope, and methodology differs among engagement types. Depending on the engagement type, the </w:t>
      </w:r>
      <w:r w:rsidR="002A5800">
        <w:t xml:space="preserve">overall engagement </w:t>
      </w:r>
      <w:r w:rsidRPr="003C18E8">
        <w:t>auditor addresses the specific requirements established in GAGAS</w:t>
      </w:r>
      <w:r w:rsidR="00A40C7D">
        <w:t xml:space="preserve"> (2018)</w:t>
      </w:r>
      <w:r w:rsidRPr="003C18E8">
        <w:t>.</w:t>
      </w:r>
    </w:p>
    <w:p w14:paraId="272514B0" w14:textId="77777777" w:rsidR="006A1FCD" w:rsidRPr="003C18E8" w:rsidRDefault="006A1FCD" w:rsidP="00B61D67">
      <w:pPr>
        <w:pStyle w:val="AuditManual-Heading2"/>
      </w:pPr>
      <w:r w:rsidRPr="003C18E8">
        <w:t>Findings, Conclusions, and Recommendations</w:t>
      </w:r>
    </w:p>
    <w:p w14:paraId="54976426" w14:textId="77777777" w:rsidR="006A1FCD" w:rsidRPr="003C18E8" w:rsidRDefault="006A1FCD" w:rsidP="007B106F">
      <w:pPr>
        <w:pStyle w:val="BodyText"/>
        <w:numPr>
          <w:ilvl w:val="0"/>
          <w:numId w:val="92"/>
        </w:numPr>
      </w:pPr>
      <w:r w:rsidRPr="003C18E8">
        <w:t>Reporting responsibilities vary depending on the nature of the findings and conclusions. Engagement objectives may or may not require an overall conclusion on the effectiveness of IS controls. For example, when reporting on internal control, the audit report may</w:t>
      </w:r>
    </w:p>
    <w:p w14:paraId="4EE9F932" w14:textId="38E5A9C8" w:rsidR="006A1FCD" w:rsidRPr="003C18E8" w:rsidRDefault="006A1FCD" w:rsidP="007B106F">
      <w:pPr>
        <w:pStyle w:val="BodyText"/>
        <w:numPr>
          <w:ilvl w:val="0"/>
          <w:numId w:val="94"/>
        </w:numPr>
      </w:pPr>
      <w:r w:rsidRPr="003C18E8">
        <w:t>provide an overall conclusion</w:t>
      </w:r>
      <w:r w:rsidR="00DF71A9" w:rsidRPr="003C18E8">
        <w:t>,</w:t>
      </w:r>
      <w:r w:rsidRPr="003C18E8">
        <w:t xml:space="preserve"> </w:t>
      </w:r>
      <w:r w:rsidR="00B40A24" w:rsidRPr="003C18E8">
        <w:t xml:space="preserve">if appropriate </w:t>
      </w:r>
      <w:r w:rsidRPr="003C18E8">
        <w:t xml:space="preserve">(e.g., the entity’s IS controls are or are not effective in achieving the control objectives relevant to the </w:t>
      </w:r>
      <w:r w:rsidR="00DF71A9" w:rsidRPr="003C18E8">
        <w:t>engagement</w:t>
      </w:r>
      <w:r w:rsidRPr="003C18E8">
        <w:t>)</w:t>
      </w:r>
      <w:r w:rsidR="00DF71A9" w:rsidRPr="003C18E8">
        <w:t>,</w:t>
      </w:r>
      <w:r w:rsidRPr="003C18E8">
        <w:t xml:space="preserve"> and communicate identified deficiencies;</w:t>
      </w:r>
    </w:p>
    <w:p w14:paraId="0109C284" w14:textId="77777777" w:rsidR="006A1FCD" w:rsidRPr="003C18E8" w:rsidRDefault="006A1FCD" w:rsidP="007B106F">
      <w:pPr>
        <w:pStyle w:val="BodyText"/>
        <w:numPr>
          <w:ilvl w:val="0"/>
          <w:numId w:val="94"/>
        </w:numPr>
      </w:pPr>
      <w:r w:rsidRPr="003C18E8">
        <w:t>limit reporting to identified IS control deficiencies without providing an overall conclusion (e.g., “based on our work, we identified the following IS control deficiencies”); or</w:t>
      </w:r>
    </w:p>
    <w:p w14:paraId="6E780323" w14:textId="2355F2D0" w:rsidR="006A1FCD" w:rsidRPr="003C18E8" w:rsidRDefault="006A1FCD" w:rsidP="007B106F">
      <w:pPr>
        <w:pStyle w:val="BodyText"/>
        <w:numPr>
          <w:ilvl w:val="0"/>
          <w:numId w:val="94"/>
        </w:numPr>
      </w:pPr>
      <w:r w:rsidRPr="003C18E8">
        <w:lastRenderedPageBreak/>
        <w:t xml:space="preserve">report findings </w:t>
      </w:r>
      <w:r w:rsidR="0026558B" w:rsidRPr="003C18E8">
        <w:t>with</w:t>
      </w:r>
      <w:r w:rsidRPr="003C18E8">
        <w:t xml:space="preserve">in the context of the engagement objectives, such as how they relate to (1) the design, implementation, and operating effectiveness of </w:t>
      </w:r>
      <w:r w:rsidR="006D2D13" w:rsidRPr="003C18E8">
        <w:t xml:space="preserve">relevant IS </w:t>
      </w:r>
      <w:r w:rsidRPr="003C18E8">
        <w:t>controls or (2) the reliability of data intended to materially support findings, conclusions, or recommendations.</w:t>
      </w:r>
    </w:p>
    <w:p w14:paraId="0D1D56F9" w14:textId="77777777" w:rsidR="006A1FCD" w:rsidRPr="003C18E8" w:rsidRDefault="006A1FCD" w:rsidP="007B106F">
      <w:pPr>
        <w:pStyle w:val="BodyText"/>
        <w:numPr>
          <w:ilvl w:val="0"/>
          <w:numId w:val="92"/>
        </w:numPr>
      </w:pPr>
      <w:bookmarkStart w:id="7" w:name="_Hlk170003023"/>
      <w:r w:rsidRPr="003C18E8">
        <w:t>Generally, when internal control deficiencies are determined to be significant to the engagement objectives, such deficiencies are reported</w:t>
      </w:r>
      <w:bookmarkEnd w:id="7"/>
      <w:r w:rsidRPr="003C18E8">
        <w:t>.</w:t>
      </w:r>
      <w:r w:rsidR="00B61D67" w:rsidRPr="003C18E8">
        <w:rPr>
          <w:rStyle w:val="FootnoteReference"/>
        </w:rPr>
        <w:footnoteReference w:id="2"/>
      </w:r>
      <w:r w:rsidRPr="003C18E8">
        <w:t xml:space="preserve"> Because GAGAS reporting requirements relevant to findings and conclusions vary depending on the engagement type, reporting requirements are discussed below by engagement type.</w:t>
      </w:r>
    </w:p>
    <w:p w14:paraId="399E33D9" w14:textId="77777777" w:rsidR="006A1FCD" w:rsidRPr="003C18E8" w:rsidRDefault="006A1FCD" w:rsidP="0036113A">
      <w:pPr>
        <w:pStyle w:val="AuditManual-Heading3"/>
      </w:pPr>
      <w:r w:rsidRPr="003C18E8">
        <w:t>Financial Audits</w:t>
      </w:r>
    </w:p>
    <w:p w14:paraId="0537D7D0" w14:textId="48880BEF" w:rsidR="006A1FCD" w:rsidRPr="003C18E8" w:rsidRDefault="006A1FCD" w:rsidP="007B106F">
      <w:pPr>
        <w:pStyle w:val="BodyText"/>
        <w:numPr>
          <w:ilvl w:val="0"/>
          <w:numId w:val="92"/>
        </w:numPr>
      </w:pPr>
      <w:r w:rsidRPr="003C18E8">
        <w:t xml:space="preserve">GAGAS reporting requirements for </w:t>
      </w:r>
      <w:r w:rsidR="00E0699C">
        <w:t xml:space="preserve">federal </w:t>
      </w:r>
      <w:r w:rsidRPr="003C18E8">
        <w:t xml:space="preserve">financial audits relevant to internal control are addressed in the </w:t>
      </w:r>
      <w:r w:rsidR="008065A9" w:rsidRPr="00375F33">
        <w:rPr>
          <w:i/>
          <w:iCs/>
        </w:rPr>
        <w:t>Financial Audit Manual</w:t>
      </w:r>
      <w:r w:rsidR="008065A9">
        <w:t xml:space="preserve"> (</w:t>
      </w:r>
      <w:r w:rsidRPr="003C18E8">
        <w:t>FAM</w:t>
      </w:r>
      <w:r w:rsidR="008065A9">
        <w:t>)</w:t>
      </w:r>
      <w:r w:rsidR="006C6D35">
        <w:t xml:space="preserve">, </w:t>
      </w:r>
      <w:r w:rsidR="006C6D35" w:rsidRPr="006C6D35">
        <w:t>including the reporting of material weaknesses and significant deficiencies</w:t>
      </w:r>
      <w:r w:rsidRPr="003C18E8">
        <w:t>.</w:t>
      </w:r>
      <w:r w:rsidR="006C6D35">
        <w:rPr>
          <w:rStyle w:val="FootnoteReference"/>
        </w:rPr>
        <w:footnoteReference w:id="3"/>
      </w:r>
      <w:r w:rsidRPr="003C18E8">
        <w:t xml:space="preserve"> </w:t>
      </w:r>
      <w:r w:rsidR="00A40C7D" w:rsidRPr="00B61D67">
        <w:t xml:space="preserve">See section </w:t>
      </w:r>
      <w:r w:rsidR="00A40C7D" w:rsidRPr="00221267">
        <w:t>340</w:t>
      </w:r>
      <w:r w:rsidR="00A40C7D" w:rsidRPr="00B61D67">
        <w:t xml:space="preserve"> for additional </w:t>
      </w:r>
      <w:r w:rsidR="00A40C7D" w:rsidRPr="00161C53">
        <w:t xml:space="preserve">information on evaluating the significance of IS control deficiencies. </w:t>
      </w:r>
      <w:r w:rsidR="00996063" w:rsidRPr="00161C53">
        <w:t>T</w:t>
      </w:r>
      <w:r w:rsidRPr="00161C53">
        <w:t xml:space="preserve">he </w:t>
      </w:r>
      <w:r w:rsidR="002A5800" w:rsidRPr="00161C53">
        <w:t xml:space="preserve">overall engagement </w:t>
      </w:r>
      <w:r w:rsidRPr="00161C53">
        <w:t>auditor should comply with the reporting requirements</w:t>
      </w:r>
      <w:r w:rsidR="008C39A4" w:rsidRPr="00161C53">
        <w:t>, including  requirements for classifying control weaknesses, as discussed</w:t>
      </w:r>
      <w:r w:rsidRPr="00161C53">
        <w:t xml:space="preserve"> in FAM 580. See FAM 580 for detailed reporting requirements, including requirements for classifying control weaknesses and reporting weaknesses relevant to the Federal Managers’ Financial Integrity Act </w:t>
      </w:r>
      <w:r w:rsidR="00D83B08" w:rsidRPr="00161C53">
        <w:t xml:space="preserve">of 1982 </w:t>
      </w:r>
      <w:r w:rsidRPr="00161C53">
        <w:t>and the Federal Financial Management Improvement</w:t>
      </w:r>
      <w:r w:rsidRPr="003C18E8">
        <w:t xml:space="preserve"> Act of </w:t>
      </w:r>
      <w:r w:rsidR="00283CF4" w:rsidRPr="003C18E8">
        <w:t>1996</w:t>
      </w:r>
      <w:r w:rsidRPr="003C18E8">
        <w:t>.</w:t>
      </w:r>
    </w:p>
    <w:p w14:paraId="4A5F0115" w14:textId="77777777" w:rsidR="006A1FCD" w:rsidRPr="003C18E8" w:rsidRDefault="006A1FCD" w:rsidP="0036113A">
      <w:pPr>
        <w:pStyle w:val="AuditManual-Heading3"/>
      </w:pPr>
      <w:r w:rsidRPr="003C18E8">
        <w:t>Attestation Engagements</w:t>
      </w:r>
    </w:p>
    <w:p w14:paraId="39B95726" w14:textId="448D7458" w:rsidR="006A1FCD" w:rsidRPr="003C18E8" w:rsidRDefault="006C6D35" w:rsidP="007B106F">
      <w:pPr>
        <w:pStyle w:val="BodyText"/>
        <w:numPr>
          <w:ilvl w:val="0"/>
          <w:numId w:val="92"/>
        </w:numPr>
      </w:pPr>
      <w:r>
        <w:t>Under GAGAS</w:t>
      </w:r>
      <w:r w:rsidR="00A40C7D">
        <w:t xml:space="preserve"> (2018)</w:t>
      </w:r>
      <w:r>
        <w:t>, f</w:t>
      </w:r>
      <w:r w:rsidR="006A1FCD" w:rsidRPr="003C18E8">
        <w:t xml:space="preserve">or examination-level attestation engagements, the </w:t>
      </w:r>
      <w:r w:rsidR="002A5800">
        <w:t xml:space="preserve">overall engagement </w:t>
      </w:r>
      <w:r w:rsidR="006A1FCD" w:rsidRPr="003C18E8">
        <w:t>auditor should include in the examination report all internal control deficiencies considered to be significant deficiencies or material weaknesses that the auditor identified based on the engagement work performed.</w:t>
      </w:r>
    </w:p>
    <w:p w14:paraId="16512273" w14:textId="77777777" w:rsidR="006A1FCD" w:rsidRPr="003C18E8" w:rsidRDefault="006A1FCD" w:rsidP="0036113A">
      <w:pPr>
        <w:pStyle w:val="AuditManual-Heading3"/>
      </w:pPr>
      <w:r w:rsidRPr="003C18E8">
        <w:t>Performance Audits</w:t>
      </w:r>
    </w:p>
    <w:p w14:paraId="41A360DB" w14:textId="1DE4D8CC" w:rsidR="006A1FCD" w:rsidRPr="003C18E8" w:rsidRDefault="006A1FCD" w:rsidP="007B106F">
      <w:pPr>
        <w:pStyle w:val="BodyText"/>
        <w:numPr>
          <w:ilvl w:val="0"/>
          <w:numId w:val="92"/>
        </w:numPr>
      </w:pPr>
      <w:r w:rsidRPr="003C18E8">
        <w:t xml:space="preserve">The </w:t>
      </w:r>
      <w:r w:rsidR="002A5800">
        <w:t xml:space="preserve">overall engagement </w:t>
      </w:r>
      <w:r w:rsidRPr="003C18E8">
        <w:t xml:space="preserve">auditor should include in the audit report </w:t>
      </w:r>
      <w:r w:rsidR="006D2D13" w:rsidRPr="003C18E8">
        <w:t xml:space="preserve">(1) the scope of </w:t>
      </w:r>
      <w:r w:rsidR="00D760C6">
        <w:t>the auditor’s</w:t>
      </w:r>
      <w:r w:rsidR="00D760C6" w:rsidRPr="003C18E8">
        <w:t xml:space="preserve"> </w:t>
      </w:r>
      <w:r w:rsidR="006D2D13" w:rsidRPr="003C18E8">
        <w:t xml:space="preserve">work on internal control and (2) </w:t>
      </w:r>
      <w:r w:rsidRPr="003C18E8">
        <w:t xml:space="preserve">any deficiencies in internal control that are significant </w:t>
      </w:r>
      <w:r w:rsidR="006D2D13" w:rsidRPr="003C18E8">
        <w:t xml:space="preserve">within the context of </w:t>
      </w:r>
      <w:r w:rsidRPr="003C18E8">
        <w:t>the engagement objectives and based upon the audit work performed.</w:t>
      </w:r>
    </w:p>
    <w:p w14:paraId="33C78B8C" w14:textId="6AC163FE" w:rsidR="006A1FCD" w:rsidRPr="003C18E8" w:rsidRDefault="006A1FCD" w:rsidP="007B106F">
      <w:pPr>
        <w:pStyle w:val="BodyText"/>
        <w:numPr>
          <w:ilvl w:val="0"/>
          <w:numId w:val="92"/>
        </w:numPr>
      </w:pPr>
      <w:r w:rsidRPr="003C18E8">
        <w:t xml:space="preserve">When the auditor detects deficiencies in internal control that are not significant to the engagement objectives but warrant the attention of those charged with governance, the </w:t>
      </w:r>
      <w:r w:rsidR="002A5800">
        <w:t xml:space="preserve">overall engagement </w:t>
      </w:r>
      <w:r w:rsidRPr="003C18E8">
        <w:t xml:space="preserve">auditor should include those deficiencies in the report or communicate those deficiencies in writing to audited entity officials. If the written communication is separate from the audit report, the </w:t>
      </w:r>
      <w:r w:rsidR="002A5800">
        <w:t xml:space="preserve">overall engagement </w:t>
      </w:r>
      <w:r w:rsidRPr="003C18E8">
        <w:t>auditor should refer to that written communication in the audit report.</w:t>
      </w:r>
    </w:p>
    <w:p w14:paraId="09415979" w14:textId="77777777" w:rsidR="006A1FCD" w:rsidRPr="003C18E8" w:rsidRDefault="006A1FCD" w:rsidP="00B61D67">
      <w:pPr>
        <w:pStyle w:val="AuditManual-Heading2"/>
      </w:pPr>
      <w:r w:rsidRPr="003C18E8">
        <w:lastRenderedPageBreak/>
        <w:t>Presentation of Findings, Conclusions, and Recommendations</w:t>
      </w:r>
    </w:p>
    <w:p w14:paraId="2B1221BE" w14:textId="045E3180" w:rsidR="006A1FCD" w:rsidRPr="003C18E8" w:rsidRDefault="006A1FCD" w:rsidP="007B106F">
      <w:pPr>
        <w:pStyle w:val="BodyText"/>
        <w:numPr>
          <w:ilvl w:val="0"/>
          <w:numId w:val="92"/>
        </w:numPr>
      </w:pPr>
      <w:r w:rsidRPr="003C18E8">
        <w:t>When presenting findings, the auditor should develop the elements of the findings to the extent necessary to assist management or oversight officials of the audited entity in understanding the need for taking corrective action</w:t>
      </w:r>
      <w:r w:rsidR="006D2D13" w:rsidRPr="003C18E8">
        <w:t xml:space="preserve"> (para</w:t>
      </w:r>
      <w:r w:rsidR="003E679A">
        <w:t>graph</w:t>
      </w:r>
      <w:r w:rsidR="006D2D13" w:rsidRPr="003C18E8">
        <w:t xml:space="preserve"> 340.0</w:t>
      </w:r>
      <w:r w:rsidR="007A6AD2">
        <w:t>8</w:t>
      </w:r>
      <w:r w:rsidR="006D2D13" w:rsidRPr="003C18E8">
        <w:t>)</w:t>
      </w:r>
      <w:r w:rsidRPr="003C18E8">
        <w:t>. For performance audits, the extent to which the elements of a finding are developed depends on the engagement objectives.</w:t>
      </w:r>
    </w:p>
    <w:p w14:paraId="71A544FF" w14:textId="77777777" w:rsidR="006A1FCD" w:rsidRPr="003C18E8" w:rsidRDefault="006A1FCD" w:rsidP="007B106F">
      <w:pPr>
        <w:pStyle w:val="BodyText"/>
        <w:numPr>
          <w:ilvl w:val="0"/>
          <w:numId w:val="92"/>
        </w:numPr>
      </w:pPr>
      <w:r w:rsidRPr="003C18E8">
        <w:t>The elements of a finding are criteria, condition, cause, and effect.</w:t>
      </w:r>
    </w:p>
    <w:p w14:paraId="0582DA47" w14:textId="47B85D8A" w:rsidR="00F13733" w:rsidRPr="003C18E8" w:rsidRDefault="006A1FCD" w:rsidP="007B106F">
      <w:pPr>
        <w:pStyle w:val="BodyText"/>
        <w:numPr>
          <w:ilvl w:val="0"/>
          <w:numId w:val="95"/>
        </w:numPr>
      </w:pPr>
      <w:r w:rsidRPr="003C18E8">
        <w:t>Criteria identify the required or desired state or expectation with respect to the program or operation.</w:t>
      </w:r>
    </w:p>
    <w:p w14:paraId="6C54D5B5" w14:textId="1E3C2C79" w:rsidR="006A1FCD" w:rsidRPr="003C18E8" w:rsidRDefault="006A1FCD" w:rsidP="007B106F">
      <w:pPr>
        <w:pStyle w:val="BodyText"/>
        <w:numPr>
          <w:ilvl w:val="0"/>
          <w:numId w:val="95"/>
        </w:numPr>
      </w:pPr>
      <w:r w:rsidRPr="003C18E8">
        <w:t>Condition is a situation that exists.</w:t>
      </w:r>
    </w:p>
    <w:p w14:paraId="0D977053" w14:textId="2CC985A5" w:rsidR="006A1FCD" w:rsidRPr="003C18E8" w:rsidRDefault="006A1FCD" w:rsidP="007B106F">
      <w:pPr>
        <w:pStyle w:val="BodyText"/>
        <w:numPr>
          <w:ilvl w:val="0"/>
          <w:numId w:val="95"/>
        </w:numPr>
      </w:pPr>
      <w:r w:rsidRPr="003C18E8">
        <w:t>Cause is the factor or factors responsible for the difference between the condition and the criteria and may serve as a basis for recommendations.</w:t>
      </w:r>
    </w:p>
    <w:p w14:paraId="05BCE577" w14:textId="77777777" w:rsidR="006A1FCD" w:rsidRPr="003C18E8" w:rsidRDefault="006A1FCD" w:rsidP="007B106F">
      <w:pPr>
        <w:pStyle w:val="BodyText"/>
        <w:numPr>
          <w:ilvl w:val="0"/>
          <w:numId w:val="95"/>
        </w:numPr>
      </w:pPr>
      <w:r w:rsidRPr="003C18E8">
        <w:t>Effect or potential effect is the outcome or consequence resulting from the difference between the condition and the criteria.</w:t>
      </w:r>
    </w:p>
    <w:p w14:paraId="3ABBBA62" w14:textId="77777777" w:rsidR="006A1FCD" w:rsidRPr="003C18E8" w:rsidRDefault="006A1FCD" w:rsidP="00084639">
      <w:pPr>
        <w:pStyle w:val="BodyText"/>
        <w:ind w:left="1080"/>
      </w:pPr>
      <w:r w:rsidRPr="003C18E8">
        <w:t>This information helps senior management understand the significance of the deficiencies and develop appropriate corrective actions.</w:t>
      </w:r>
    </w:p>
    <w:p w14:paraId="4EEA0543" w14:textId="0A7B7E02" w:rsidR="006A1FCD" w:rsidRPr="003C18E8" w:rsidRDefault="006A1FCD" w:rsidP="007B106F">
      <w:pPr>
        <w:pStyle w:val="BodyText"/>
        <w:numPr>
          <w:ilvl w:val="0"/>
          <w:numId w:val="92"/>
        </w:numPr>
      </w:pPr>
      <w:r w:rsidRPr="003C18E8">
        <w:t xml:space="preserve">The </w:t>
      </w:r>
      <w:r w:rsidR="00D672CE">
        <w:t xml:space="preserve">overall engagement </w:t>
      </w:r>
      <w:r w:rsidRPr="003C18E8">
        <w:t xml:space="preserve">auditor should place audit findings in perspective by describing the nature and extent of the issues being reported and the extent of the work performed that resulted in the findings. As appropriate, the </w:t>
      </w:r>
      <w:r w:rsidR="00D672CE">
        <w:t xml:space="preserve">overall engagement </w:t>
      </w:r>
      <w:r w:rsidRPr="003C18E8">
        <w:t>auditor should relate the instances identified to the population or the number of cases examined and quantify the results in terms of measures that give the reader a basis for judging the prevalence and consequences of the findings. If the results cannot be projected, the auditor should limit conclusions appropriately. For performance audits, the</w:t>
      </w:r>
      <w:r w:rsidR="00D672CE">
        <w:t xml:space="preserve"> overall engagement</w:t>
      </w:r>
      <w:r w:rsidRPr="003C18E8">
        <w:t xml:space="preserve"> auditor should describe in the report limitations or uncertainties in the reliability or validity of evidence if (1) the evidence is significant to the findings and conclusions within the context of the </w:t>
      </w:r>
      <w:r w:rsidR="00613EB7" w:rsidRPr="003C18E8">
        <w:t xml:space="preserve">engagement </w:t>
      </w:r>
      <w:r w:rsidRPr="003C18E8">
        <w:t>objectives and (2) such disclosure is necessary to avoid misleading the report users about the findings and conclusions.</w:t>
      </w:r>
    </w:p>
    <w:p w14:paraId="02D8B602" w14:textId="0B9C7014" w:rsidR="006A1FCD" w:rsidRPr="003C18E8" w:rsidRDefault="006A1FCD" w:rsidP="007B106F">
      <w:pPr>
        <w:pStyle w:val="BodyText"/>
        <w:numPr>
          <w:ilvl w:val="0"/>
          <w:numId w:val="92"/>
        </w:numPr>
      </w:pPr>
      <w:r w:rsidRPr="003C18E8">
        <w:t xml:space="preserve">When reporting on the results of the audit work, the </w:t>
      </w:r>
      <w:r w:rsidR="00D672CE">
        <w:t xml:space="preserve">overall engagement </w:t>
      </w:r>
      <w:r w:rsidRPr="003C18E8">
        <w:t>auditor should disclose significant facts relevant to the objectives of the work and known to the auditor that if not disclosed</w:t>
      </w:r>
      <w:r w:rsidR="00C767EF">
        <w:t>,</w:t>
      </w:r>
      <w:r w:rsidRPr="003C18E8">
        <w:t xml:space="preserve"> could mislead knowledgeable users, misrepresent the results, or conceal significant improper or illegal practices. For example, a limited review of controls over a type of operating system relevant to </w:t>
      </w:r>
      <w:r w:rsidR="006D2D13" w:rsidRPr="003C18E8">
        <w:t xml:space="preserve">the </w:t>
      </w:r>
      <w:r w:rsidRPr="003C18E8">
        <w:t xml:space="preserve">areas of audit interest, such as applications that support significant business processes, may not identify any significant weaknesses. However, there may be significant weaknesses in other areas, such as other types of operating systems, that the auditor is unaware of because the scope of the IS controls assessment is limited to areas of audit interest relevant to engagement objectives. As such, the </w:t>
      </w:r>
      <w:r w:rsidR="00D672CE">
        <w:t xml:space="preserve">overall engagement </w:t>
      </w:r>
      <w:r w:rsidRPr="003C18E8">
        <w:t>auditor evaluates any potential limitations of the work on the auditor’s report and the needs and expectations of users.</w:t>
      </w:r>
    </w:p>
    <w:p w14:paraId="4ECB15F6" w14:textId="4226F8A8" w:rsidR="006A1FCD" w:rsidRPr="003C18E8" w:rsidRDefault="006A1FCD" w:rsidP="007B106F">
      <w:pPr>
        <w:pStyle w:val="BodyText"/>
        <w:numPr>
          <w:ilvl w:val="0"/>
          <w:numId w:val="92"/>
        </w:numPr>
      </w:pPr>
      <w:r w:rsidRPr="003C18E8">
        <w:t xml:space="preserve">The </w:t>
      </w:r>
      <w:r w:rsidR="00D672CE">
        <w:t xml:space="preserve">overall engagement </w:t>
      </w:r>
      <w:r w:rsidRPr="003C18E8">
        <w:t xml:space="preserve">auditor should report conclusions that are logical inferences based on the auditor’s findings, not merely a summary of the findings. The strength of the auditor’s conclusions depends on the persuasiveness of the evidence supporting the findings and the soundness of the logic used to formulate the </w:t>
      </w:r>
      <w:r w:rsidRPr="003C18E8">
        <w:lastRenderedPageBreak/>
        <w:t>conclusions. Conclusions are more compelling if they lead to recommendations and convince a knowledgeable user of the report that action is necessary.</w:t>
      </w:r>
    </w:p>
    <w:p w14:paraId="601650CA" w14:textId="77777777" w:rsidR="006A1FCD" w:rsidRPr="003C18E8" w:rsidRDefault="006A1FCD" w:rsidP="007B106F">
      <w:pPr>
        <w:pStyle w:val="BodyText"/>
        <w:numPr>
          <w:ilvl w:val="0"/>
          <w:numId w:val="92"/>
        </w:numPr>
      </w:pPr>
      <w:r w:rsidRPr="003C18E8">
        <w:t>The auditor should provide recommendations for corrective action for any sufficiently developed findings that are significant to the engagement objectives. The auditor should make recommendations that flow logically from the findings and conclusions, are directed at resolving the causes of identified deficiencies and findings, and clearly state the actions recommended. When feasible, the auditor should recommend actions to correct deficiencies and other findings identified during the audit and to improve programs and operations when the potential for improvement in programs, operations, and performance is substantiated by the reported findings and conclusions.</w:t>
      </w:r>
    </w:p>
    <w:p w14:paraId="4495DC33" w14:textId="77777777" w:rsidR="00283CF4" w:rsidRPr="003C18E8" w:rsidRDefault="00283CF4" w:rsidP="00D01A20">
      <w:pPr>
        <w:pStyle w:val="AuditManual-Heading2"/>
      </w:pPr>
      <w:r w:rsidRPr="003C18E8">
        <w:t>Reporting Confidential or Sensitive Information</w:t>
      </w:r>
    </w:p>
    <w:p w14:paraId="7D41749B" w14:textId="7F63DA47" w:rsidR="006A1FCD" w:rsidRPr="003C18E8" w:rsidRDefault="006A1FCD" w:rsidP="007B106F">
      <w:pPr>
        <w:pStyle w:val="BodyText"/>
        <w:numPr>
          <w:ilvl w:val="0"/>
          <w:numId w:val="92"/>
        </w:numPr>
      </w:pPr>
      <w:r w:rsidRPr="003C18E8">
        <w:t>IS controls information may be prohibited from public disclosure because it may be designated as or derived from classified, sensitive but unclassified, or proprietary information.</w:t>
      </w:r>
      <w:r w:rsidR="00677A43" w:rsidRPr="003C18E8">
        <w:rPr>
          <w:rStyle w:val="FootnoteReference"/>
        </w:rPr>
        <w:footnoteReference w:id="4"/>
      </w:r>
      <w:r w:rsidRPr="003C18E8">
        <w:t xml:space="preserve"> Some audit organizations do not have original or derivative classification authority or the ability to identify unclassified information that may be subject to safeguarding or dissemination controls.</w:t>
      </w:r>
      <w:r w:rsidR="00677A43" w:rsidRPr="003C18E8">
        <w:rPr>
          <w:rStyle w:val="FootnoteReference"/>
        </w:rPr>
        <w:footnoteReference w:id="5"/>
      </w:r>
      <w:r w:rsidRPr="003C18E8">
        <w:t xml:space="preserve"> Therefore, for reports that contain, or may contain, information prohibited from public disclosure, the </w:t>
      </w:r>
      <w:r w:rsidR="00D672CE">
        <w:t xml:space="preserve">overall engagement </w:t>
      </w:r>
      <w:r w:rsidRPr="003C18E8">
        <w:t xml:space="preserve">auditor should request that the source agency perform a classification, security, or sensitivity review of the draft report. The </w:t>
      </w:r>
      <w:r w:rsidR="00D672CE">
        <w:t xml:space="preserve">overall engagement </w:t>
      </w:r>
      <w:r w:rsidRPr="003C18E8">
        <w:t>auditor should evaluate entity concerns and make appropriate report revisions or redactions, considering legal or regulatory requirements.</w:t>
      </w:r>
    </w:p>
    <w:p w14:paraId="532354FF" w14:textId="49E702E1" w:rsidR="006A1FCD" w:rsidRPr="003C18E8" w:rsidRDefault="006A1FCD" w:rsidP="007B106F">
      <w:pPr>
        <w:pStyle w:val="BodyText"/>
        <w:numPr>
          <w:ilvl w:val="0"/>
          <w:numId w:val="92"/>
        </w:numPr>
      </w:pPr>
      <w:r w:rsidRPr="003C18E8">
        <w:t xml:space="preserve">If certain information is prohibited from public disclosure or is excluded from a report because of its confidential or sensitive nature, the </w:t>
      </w:r>
      <w:r w:rsidR="00D672CE">
        <w:t xml:space="preserve">overall engagement </w:t>
      </w:r>
      <w:r w:rsidRPr="003C18E8">
        <w:t>auditor should disclose in the report that certain information has been omitted and the circumstances that make the omission necessary.</w:t>
      </w:r>
    </w:p>
    <w:p w14:paraId="0D8089B1" w14:textId="7F718C55" w:rsidR="006A1FCD" w:rsidRPr="003C18E8" w:rsidRDefault="006A1FCD" w:rsidP="007B106F">
      <w:pPr>
        <w:pStyle w:val="BodyText"/>
        <w:numPr>
          <w:ilvl w:val="0"/>
          <w:numId w:val="92"/>
        </w:numPr>
      </w:pPr>
      <w:r w:rsidRPr="003C18E8">
        <w:t xml:space="preserve">The </w:t>
      </w:r>
      <w:r w:rsidR="00D672CE">
        <w:t xml:space="preserve">overall engagement </w:t>
      </w:r>
      <w:r w:rsidRPr="003C18E8">
        <w:t>auditor should evaluate whether this omission could distort the results or conceal improper or illegal practices and revise the report language as necessary to avoid report users drawing inappropriate conclusions from the information presented.</w:t>
      </w:r>
    </w:p>
    <w:p w14:paraId="172EF09E" w14:textId="51F6B9F0" w:rsidR="006A1FCD" w:rsidRPr="003C18E8" w:rsidRDefault="006A1FCD" w:rsidP="007B106F">
      <w:pPr>
        <w:pStyle w:val="BodyText"/>
        <w:numPr>
          <w:ilvl w:val="0"/>
          <w:numId w:val="92"/>
        </w:numPr>
      </w:pPr>
      <w:r w:rsidRPr="003C18E8">
        <w:t xml:space="preserve">When the audit organization is subject to public records laws, the </w:t>
      </w:r>
      <w:r w:rsidR="00D672CE">
        <w:t xml:space="preserve">overall engagement </w:t>
      </w:r>
      <w:r w:rsidRPr="003C18E8">
        <w:t>auditor should determine whether public records laws could affect the availability of classified or limited use reports and determine whether other means of communicating with management and those charged with governance would be more appropriate. Auditors use professional judgment to determine the appropriate means to communicate the omitted information to management and those charged with governance, considering, among other things, whether public records laws could affect the availability of classified or limited use reports.</w:t>
      </w:r>
      <w:r w:rsidRPr="003C18E8">
        <w:br w:type="page"/>
      </w:r>
    </w:p>
    <w:p w14:paraId="7ED1A267" w14:textId="77777777" w:rsidR="006A1FCD" w:rsidRPr="003C18E8" w:rsidRDefault="006A1FCD" w:rsidP="006A1FCD">
      <w:pPr>
        <w:pStyle w:val="AuditManual-Heading1"/>
      </w:pPr>
      <w:bookmarkStart w:id="8" w:name="_Toc175903009"/>
      <w:r w:rsidRPr="003C18E8">
        <w:lastRenderedPageBreak/>
        <w:t>440 Prepare Reporting Phase Documentation</w:t>
      </w:r>
      <w:bookmarkEnd w:id="8"/>
    </w:p>
    <w:p w14:paraId="4B5054C9" w14:textId="77777777" w:rsidR="006A1FCD" w:rsidRPr="003C18E8" w:rsidRDefault="006A1FCD" w:rsidP="007B106F">
      <w:pPr>
        <w:pStyle w:val="BodyText"/>
        <w:numPr>
          <w:ilvl w:val="0"/>
          <w:numId w:val="70"/>
        </w:numPr>
      </w:pPr>
      <w:r w:rsidRPr="003C18E8">
        <w:t>The auditor should prepare reporting phase documentation in sufficient detail to enable an experienced auditor, having no previous connection to the audit, to understand conclusions reached, including evidence that supports the auditor’s conclusions.</w:t>
      </w:r>
    </w:p>
    <w:p w14:paraId="63D1772A" w14:textId="7E3EFBC9" w:rsidR="006A1FCD" w:rsidRPr="003C18E8" w:rsidRDefault="00283CF4" w:rsidP="0070190A">
      <w:pPr>
        <w:pStyle w:val="AuditManual-Heading2"/>
      </w:pPr>
      <w:r w:rsidRPr="003C18E8">
        <w:t>Departures from FISCAM</w:t>
      </w:r>
    </w:p>
    <w:p w14:paraId="3D5E1CA1" w14:textId="30AFF930" w:rsidR="00973210" w:rsidRPr="003C18E8" w:rsidRDefault="006A1FCD" w:rsidP="007B106F">
      <w:pPr>
        <w:pStyle w:val="BodyText"/>
        <w:numPr>
          <w:ilvl w:val="0"/>
          <w:numId w:val="70"/>
        </w:numPr>
      </w:pPr>
      <w:r w:rsidRPr="003C18E8">
        <w:t xml:space="preserve">When auditors do not comply with applicable FISCAM requirements because of statute, regulation, scope limitations, restrictions on access to records, or other issues affecting the audit, the auditor should document the departure from the FISCAM requirements and the effect </w:t>
      </w:r>
      <w:r w:rsidR="00074D8A" w:rsidRPr="003C18E8">
        <w:t xml:space="preserve">of the departure </w:t>
      </w:r>
      <w:r w:rsidRPr="003C18E8">
        <w:t xml:space="preserve">on </w:t>
      </w:r>
      <w:r w:rsidR="009719C1">
        <w:t>performing</w:t>
      </w:r>
      <w:r w:rsidR="00074D8A" w:rsidRPr="003C18E8">
        <w:t xml:space="preserve"> the </w:t>
      </w:r>
      <w:r w:rsidRPr="003C18E8">
        <w:t>engagement</w:t>
      </w:r>
      <w:r w:rsidR="00074D8A" w:rsidRPr="003C18E8">
        <w:t>, engagement conclusions, findings, and</w:t>
      </w:r>
      <w:r w:rsidR="00996063" w:rsidRPr="003C18E8">
        <w:t xml:space="preserve"> any related reports</w:t>
      </w:r>
      <w:r w:rsidRPr="003C18E8">
        <w:t xml:space="preserve">. When documenting departures from the FISCAM requirements, the audit documentation requirements apply to departures from unconditional requirements and from presumptively mandatory requirements when alternative procedures performed in the circumstances were not sufficient to achieve the objectives of the requirements. The auditor may document departures in the FISCAM assessment completion checklist (see app. </w:t>
      </w:r>
      <w:r w:rsidR="00084639" w:rsidRPr="003C18E8">
        <w:t>6</w:t>
      </w:r>
      <w:r w:rsidRPr="003C18E8">
        <w:t>00</w:t>
      </w:r>
      <w:r w:rsidR="00545767" w:rsidRPr="003C18E8">
        <w:t>B</w:t>
      </w:r>
      <w:r w:rsidRPr="003C18E8">
        <w:t>)</w:t>
      </w:r>
      <w:r w:rsidR="00EF5A2A">
        <w:t>.</w:t>
      </w:r>
    </w:p>
    <w:p w14:paraId="79239103" w14:textId="77777777" w:rsidR="00973210" w:rsidRPr="003C18E8" w:rsidRDefault="00973210" w:rsidP="00973210">
      <w:pPr>
        <w:pStyle w:val="AuditManual-Heading2"/>
      </w:pPr>
      <w:r w:rsidRPr="003C18E8">
        <w:t>FISCAM Assessment Completion Checklist</w:t>
      </w:r>
    </w:p>
    <w:p w14:paraId="647F1ABF" w14:textId="6C541558" w:rsidR="00973210" w:rsidRPr="003C18E8" w:rsidRDefault="00973210" w:rsidP="007B106F">
      <w:pPr>
        <w:pStyle w:val="BodyText"/>
        <w:numPr>
          <w:ilvl w:val="0"/>
          <w:numId w:val="70"/>
        </w:numPr>
      </w:pPr>
      <w:r w:rsidRPr="003C18E8">
        <w:t xml:space="preserve">The auditor </w:t>
      </w:r>
      <w:r w:rsidR="00DA124B" w:rsidRPr="003C18E8">
        <w:t>should</w:t>
      </w:r>
      <w:r w:rsidRPr="003C18E8">
        <w:t xml:space="preserve"> complete the reporting phase portion of the FISCAM assessment completion checklist. See app</w:t>
      </w:r>
      <w:r w:rsidR="00417591">
        <w:t>endix</w:t>
      </w:r>
      <w:r w:rsidR="00417591" w:rsidRPr="003C18E8">
        <w:t xml:space="preserve"> </w:t>
      </w:r>
      <w:r w:rsidRPr="003C18E8">
        <w:t>600B.</w:t>
      </w:r>
    </w:p>
    <w:p w14:paraId="790583D5" w14:textId="2210E67E" w:rsidR="00C3310D" w:rsidRPr="003C18E8" w:rsidRDefault="00C3310D" w:rsidP="005B28EC">
      <w:pPr>
        <w:pStyle w:val="BodyText"/>
        <w:sectPr w:rsidR="00C3310D" w:rsidRPr="003C18E8" w:rsidSect="00FC578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82"/>
          <w:cols w:space="720"/>
          <w:titlePg/>
          <w:docGrid w:linePitch="360"/>
        </w:sectPr>
      </w:pPr>
    </w:p>
    <w:p w14:paraId="014899A5" w14:textId="59AFB781" w:rsidR="0015603E" w:rsidRPr="007E3BF0" w:rsidRDefault="0015603E" w:rsidP="0084339D">
      <w:pPr>
        <w:pStyle w:val="BodyText"/>
      </w:pPr>
    </w:p>
    <w:sectPr w:rsidR="0015603E" w:rsidRPr="007E3BF0" w:rsidSect="0084339D">
      <w:headerReference w:type="default" r:id="rId14"/>
      <w:headerReference w:type="first" r:id="rId15"/>
      <w:footerReference w:type="first" r:id="rId16"/>
      <w:pgSz w:w="12240" w:h="15840" w:code="1"/>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6044B" w14:textId="77777777" w:rsidR="003175DA" w:rsidRDefault="003175DA" w:rsidP="00BC18D9">
      <w:pPr>
        <w:spacing w:before="0"/>
      </w:pPr>
      <w:r>
        <w:separator/>
      </w:r>
    </w:p>
  </w:endnote>
  <w:endnote w:type="continuationSeparator" w:id="0">
    <w:p w14:paraId="00E4F2B6" w14:textId="77777777" w:rsidR="003175DA" w:rsidRDefault="003175DA" w:rsidP="00BC18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7C9E7" w14:textId="77777777" w:rsidR="00FC578C" w:rsidRDefault="00FC57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BD801" w14:textId="1A4F10B0" w:rsidR="00382E56" w:rsidRPr="00D62FD6" w:rsidRDefault="00382E56" w:rsidP="00EA3F27">
    <w:pPr>
      <w:pStyle w:val="AuditManual-Footer"/>
      <w:pBdr>
        <w:top w:val="single" w:sz="18" w:space="6" w:color="3A619C"/>
      </w:pBdr>
      <w:rPr>
        <w:color w:val="auto"/>
      </w:rPr>
    </w:pPr>
    <w:r w:rsidRPr="00D62FD6">
      <w:rPr>
        <w:rFonts w:asciiTheme="majorHAnsi" w:hAnsiTheme="majorHAnsi" w:cstheme="majorHAnsi"/>
        <w:noProof/>
        <w:color w:val="auto"/>
        <w:sz w:val="18"/>
      </w:rPr>
      <mc:AlternateContent>
        <mc:Choice Requires="wps">
          <w:drawing>
            <wp:anchor distT="0" distB="0" distL="114300" distR="114300" simplePos="0" relativeHeight="251791360" behindDoc="0" locked="0" layoutInCell="1" allowOverlap="1" wp14:anchorId="602A5FA0" wp14:editId="206C71EB">
              <wp:simplePos x="0" y="0"/>
              <wp:positionH relativeFrom="page">
                <wp:posOffset>6939915</wp:posOffset>
              </wp:positionH>
              <wp:positionV relativeFrom="page">
                <wp:posOffset>9331487</wp:posOffset>
              </wp:positionV>
              <wp:extent cx="1124585" cy="685800"/>
              <wp:effectExtent l="0" t="0" r="23495" b="19050"/>
              <wp:wrapNone/>
              <wp:docPr id="36" name="Isosceles Tri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585" cy="685800"/>
                      </a:xfrm>
                      <a:prstGeom prst="triangle">
                        <a:avLst>
                          <a:gd name="adj" fmla="val 100000"/>
                        </a:avLst>
                      </a:prstGeom>
                      <a:solidFill>
                        <a:srgbClr val="3A619C"/>
                      </a:solidFill>
                      <a:ln>
                        <a:solidFill>
                          <a:srgbClr val="5F82BE"/>
                        </a:solidFill>
                      </a:ln>
                    </wps:spPr>
                    <wps:txbx>
                      <w:txbxContent>
                        <w:p w14:paraId="147488C1" w14:textId="77777777" w:rsidR="00382E56" w:rsidRPr="00DB5D4A" w:rsidRDefault="00382E56" w:rsidP="0079622D">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v</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02A5FA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6" o:spid="_x0000_s1026" type="#_x0000_t5" style="position:absolute;margin-left:546.45pt;margin-top:734.75pt;width:88.55pt;height:54pt;z-index:25179136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" adj="21600" fillcolor="#3a619c" strokecolor="#5f82be">
              <v:textbox inset="3.6pt,,3.6pt">
                <w:txbxContent>
                  <w:p w14:paraId="147488C1" w14:textId="77777777" w:rsidR="00382E56" w:rsidRPr="00DB5D4A" w:rsidRDefault="00382E56" w:rsidP="0079622D">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v</w:t>
                    </w:r>
                    <w:r w:rsidRPr="00DB5D4A">
                      <w:rPr>
                        <w:rFonts w:eastAsiaTheme="majorEastAsia"/>
                        <w:noProof/>
                        <w:color w:val="FFFFFF" w:themeColor="background1"/>
                        <w:sz w:val="20"/>
                      </w:rPr>
                      <w:fldChar w:fldCharType="end"/>
                    </w:r>
                  </w:p>
                </w:txbxContent>
              </v:textbox>
              <w10:wrap anchorx="page" anchory="page"/>
            </v:shape>
          </w:pict>
        </mc:Fallback>
      </mc:AlternateContent>
    </w:r>
    <w:sdt>
      <w:sdtPr>
        <w:rPr>
          <w:color w:val="auto"/>
        </w:rPr>
        <w:id w:val="1806496255"/>
        <w:docPartObj>
          <w:docPartGallery w:val="Page Numbers (Bottom of Page)"/>
          <w:docPartUnique/>
        </w:docPartObj>
      </w:sdtPr>
      <w:sdtEndPr/>
      <w:sdtContent>
        <w:r w:rsidRPr="00D62FD6">
          <w:rPr>
            <w:color w:val="auto"/>
          </w:rPr>
          <w:t>Federal Information System Controls Audit Manual  |  GAO-24-107026</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A346F" w14:textId="77777777" w:rsidR="00382E56" w:rsidRPr="00D62FD6" w:rsidRDefault="00382E56" w:rsidP="00E96D59">
    <w:pPr>
      <w:pStyle w:val="AuditManual-Footer"/>
      <w:pBdr>
        <w:top w:val="single" w:sz="18" w:space="6" w:color="3A619C"/>
      </w:pBdr>
      <w:rPr>
        <w:color w:val="auto"/>
      </w:rPr>
    </w:pPr>
    <w:r w:rsidRPr="00D62FD6">
      <w:rPr>
        <w:rFonts w:asciiTheme="majorHAnsi" w:hAnsiTheme="majorHAnsi" w:cstheme="majorHAnsi"/>
        <w:noProof/>
        <w:color w:val="auto"/>
        <w:sz w:val="18"/>
      </w:rPr>
      <mc:AlternateContent>
        <mc:Choice Requires="wps">
          <w:drawing>
            <wp:anchor distT="0" distB="0" distL="114300" distR="114300" simplePos="0" relativeHeight="251789312" behindDoc="1" locked="0" layoutInCell="1" allowOverlap="1" wp14:anchorId="09FA4C76" wp14:editId="0BBDD403">
              <wp:simplePos x="0" y="0"/>
              <wp:positionH relativeFrom="page">
                <wp:posOffset>6939280</wp:posOffset>
              </wp:positionH>
              <wp:positionV relativeFrom="page">
                <wp:posOffset>9334027</wp:posOffset>
              </wp:positionV>
              <wp:extent cx="1124585" cy="685800"/>
              <wp:effectExtent l="0" t="0" r="17780" b="19050"/>
              <wp:wrapNone/>
              <wp:docPr id="34" name="Isosceles Tri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585" cy="685800"/>
                      </a:xfrm>
                      <a:prstGeom prst="triangle">
                        <a:avLst>
                          <a:gd name="adj" fmla="val 100000"/>
                        </a:avLst>
                      </a:prstGeom>
                      <a:solidFill>
                        <a:srgbClr val="3A619C"/>
                      </a:solidFill>
                      <a:ln>
                        <a:solidFill>
                          <a:srgbClr val="3A619C"/>
                        </a:solidFill>
                      </a:ln>
                    </wps:spPr>
                    <wps:txbx>
                      <w:txbxContent>
                        <w:p w14:paraId="620A58B5" w14:textId="77777777" w:rsidR="00382E56" w:rsidRPr="00DB5D4A" w:rsidRDefault="00382E56" w:rsidP="00C11C83">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17</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9FA4C7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4" o:spid="_x0000_s1027" type="#_x0000_t5" style="position:absolute;margin-left:546.4pt;margin-top:734.95pt;width:88.55pt;height:54pt;z-index:-25152716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" adj="21600" fillcolor="#3a619c" strokecolor="#3a619c">
              <v:textbox inset="3.6pt,,3.6pt">
                <w:txbxContent>
                  <w:p w14:paraId="620A58B5" w14:textId="77777777" w:rsidR="00382E56" w:rsidRPr="00DB5D4A" w:rsidRDefault="00382E56" w:rsidP="00C11C83">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17</w:t>
                    </w:r>
                    <w:r w:rsidRPr="00DB5D4A">
                      <w:rPr>
                        <w:rFonts w:eastAsiaTheme="majorEastAsia"/>
                        <w:noProof/>
                        <w:color w:val="FFFFFF" w:themeColor="background1"/>
                        <w:sz w:val="20"/>
                      </w:rPr>
                      <w:fldChar w:fldCharType="end"/>
                    </w:r>
                  </w:p>
                </w:txbxContent>
              </v:textbox>
              <w10:wrap anchorx="page" anchory="page"/>
            </v:shape>
          </w:pict>
        </mc:Fallback>
      </mc:AlternateContent>
    </w:r>
    <w:sdt>
      <w:sdtPr>
        <w:rPr>
          <w:color w:val="auto"/>
        </w:rPr>
        <w:id w:val="-189690770"/>
        <w:docPartObj>
          <w:docPartGallery w:val="Page Numbers (Bottom of Page)"/>
          <w:docPartUnique/>
        </w:docPartObj>
      </w:sdtPr>
      <w:sdtEndPr/>
      <w:sdtContent>
        <w:r w:rsidRPr="00D62FD6">
          <w:rPr>
            <w:color w:val="auto"/>
          </w:rPr>
          <w:t>Federal Information System Controls Audit Manual  |  GAO-24-107026</w:t>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1484190919"/>
      <w:docPartObj>
        <w:docPartGallery w:val="Page Numbers (Bottom of Page)"/>
        <w:docPartUnique/>
      </w:docPartObj>
    </w:sdtPr>
    <w:sdtEndPr/>
    <w:sdtContent>
      <w:p w14:paraId="5DA09BCF" w14:textId="77777777" w:rsidR="003B5E7E" w:rsidRPr="00971B08" w:rsidRDefault="003B5E7E" w:rsidP="007D5264">
        <w:pPr>
          <w:pStyle w:val="AuditManual-Footer"/>
          <w:rPr>
            <w:color w:val="auto"/>
          </w:rPr>
        </w:pPr>
        <w:r w:rsidRPr="00971B08">
          <w:rPr>
            <w:rFonts w:asciiTheme="majorHAnsi" w:hAnsiTheme="majorHAnsi" w:cstheme="majorHAnsi"/>
            <w:noProof/>
            <w:color w:val="auto"/>
            <w:sz w:val="18"/>
          </w:rPr>
          <mc:AlternateContent>
            <mc:Choice Requires="wps">
              <w:drawing>
                <wp:anchor distT="0" distB="0" distL="114300" distR="114300" simplePos="0" relativeHeight="251814912" behindDoc="0" locked="0" layoutInCell="1" allowOverlap="1" wp14:anchorId="758638FA" wp14:editId="494CF48D">
                  <wp:simplePos x="0" y="0"/>
                  <wp:positionH relativeFrom="page">
                    <wp:posOffset>9186858</wp:posOffset>
                  </wp:positionH>
                  <wp:positionV relativeFrom="page">
                    <wp:posOffset>7046595</wp:posOffset>
                  </wp:positionV>
                  <wp:extent cx="1124712" cy="685800"/>
                  <wp:effectExtent l="0" t="0" r="17780" b="19050"/>
                  <wp:wrapNone/>
                  <wp:docPr id="33" name="Isosceles Tri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638F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3" o:spid="_x0000_s1028" type="#_x0000_t5" style="position:absolute;margin-left:723.35pt;margin-top:554.85pt;width:88.55pt;height:54pt;z-index:2518149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" adj="21600" fillcolor="#5f82be" strokecolor="#5f82be">
                  <v:textbox inset="0,,3.6pt">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noProof/>
            <w:color w:val="auto"/>
          </w:rPr>
          <mc:AlternateContent>
            <mc:Choice Requires="wps">
              <w:drawing>
                <wp:anchor distT="0" distB="0" distL="114300" distR="114300" simplePos="0" relativeHeight="251813888" behindDoc="0" locked="0" layoutInCell="1" allowOverlap="1" wp14:anchorId="1BCA78C4" wp14:editId="4187AF66">
                  <wp:simplePos x="0" y="0"/>
                  <wp:positionH relativeFrom="page">
                    <wp:posOffset>7009765</wp:posOffset>
                  </wp:positionH>
                  <wp:positionV relativeFrom="page">
                    <wp:posOffset>9342120</wp:posOffset>
                  </wp:positionV>
                  <wp:extent cx="1124712" cy="685800"/>
                  <wp:effectExtent l="0" t="0" r="23495" b="19050"/>
                  <wp:wrapNone/>
                  <wp:docPr id="37" name="Isosceles Tri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CA78C4" id="Isosceles Triangle 37" o:spid="_x0000_s1029" type="#_x0000_t5" style="position:absolute;margin-left:551.95pt;margin-top:735.6pt;width:88.55pt;height:54pt;z-index:2518138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" adj="21600" fillcolor="#5f82be" strokecolor="#5f82be">
                  <v:textbox inset="3.6pt,,3.6pt">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color w:val="auto"/>
          </w:rPr>
          <w:t>Federal Information System Controls Audit Manual  |  GAO-24-107026</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3DE4C" w14:textId="77777777" w:rsidR="003175DA" w:rsidRDefault="003175DA" w:rsidP="00BC18D9">
      <w:pPr>
        <w:spacing w:before="0"/>
      </w:pPr>
      <w:r>
        <w:separator/>
      </w:r>
    </w:p>
  </w:footnote>
  <w:footnote w:type="continuationSeparator" w:id="0">
    <w:p w14:paraId="7E8457CA" w14:textId="77777777" w:rsidR="003175DA" w:rsidRDefault="003175DA" w:rsidP="00BC18D9">
      <w:pPr>
        <w:spacing w:before="0"/>
      </w:pPr>
      <w:r>
        <w:continuationSeparator/>
      </w:r>
    </w:p>
  </w:footnote>
  <w:footnote w:id="1">
    <w:p w14:paraId="1190E74B" w14:textId="39A01B9C" w:rsidR="00A40C7D" w:rsidRDefault="00A40C7D" w:rsidP="00E11AA4">
      <w:pPr>
        <w:pStyle w:val="FootnoteText"/>
      </w:pPr>
      <w:r>
        <w:rPr>
          <w:rStyle w:val="FootnoteReference"/>
        </w:rPr>
        <w:footnoteRef/>
      </w:r>
      <w:r w:rsidRPr="00B61D67">
        <w:t>If fraud is discovered as part of the engagement, the auditor addresses reporting requirements established in GAGAS</w:t>
      </w:r>
      <w:r>
        <w:t xml:space="preserve"> (2018).</w:t>
      </w:r>
    </w:p>
  </w:footnote>
  <w:footnote w:id="2">
    <w:p w14:paraId="6CE2EBE0" w14:textId="6BB4AD82" w:rsidR="003175DA" w:rsidRDefault="003175DA" w:rsidP="00E11AA4">
      <w:pPr>
        <w:pStyle w:val="FootnoteText"/>
      </w:pPr>
      <w:r>
        <w:rPr>
          <w:rStyle w:val="FootnoteReference"/>
        </w:rPr>
        <w:footnoteRef/>
      </w:r>
      <w:r w:rsidR="00092EA7">
        <w:t>A deficiency in internal control, including IS controls, exists when the design or operation of a control does not allow management or employees, in the normal course of performing their assigned functions, to prevent, or detect and correct, misstatements on a timely basis.</w:t>
      </w:r>
    </w:p>
  </w:footnote>
  <w:footnote w:id="3">
    <w:p w14:paraId="19FCBE8C" w14:textId="54DFE430" w:rsidR="006C6D35" w:rsidRDefault="006C6D35" w:rsidP="00E11AA4">
      <w:pPr>
        <w:pStyle w:val="FootnoteText"/>
      </w:pPr>
      <w:r>
        <w:rPr>
          <w:rStyle w:val="FootnoteReference"/>
        </w:rPr>
        <w:footnoteRef/>
      </w:r>
      <w:r w:rsidRPr="006C6D35">
        <w:t>A significant deficiency is a deficiency, or a combination of deficiencies, in internal control over financial reporting that is less severe than a material weakness yet important enough to merit attention by those charged with governance. A material weakness is a deficiency, or a combination of deficiencies, in internal control over financial reporting, such that there is a reasonable possibility that a material misstatement of the entity’s financial statements will not be prevented, or detected and corrected, on a timely basis</w:t>
      </w:r>
      <w:r w:rsidR="005456FC">
        <w:t>.</w:t>
      </w:r>
    </w:p>
  </w:footnote>
  <w:footnote w:id="4">
    <w:p w14:paraId="3D79E3E4" w14:textId="34D7B937" w:rsidR="003175DA" w:rsidRDefault="003175DA" w:rsidP="00E11AA4">
      <w:pPr>
        <w:pStyle w:val="FootnoteText"/>
      </w:pPr>
      <w:r>
        <w:rPr>
          <w:rStyle w:val="FootnoteReference"/>
        </w:rPr>
        <w:footnoteRef/>
      </w:r>
      <w:r w:rsidRPr="00677A43">
        <w:t>The federal government is transitioning to the use of the term controlled unclassified information in place of terms such as sensitive but unclassified or for official use only.</w:t>
      </w:r>
    </w:p>
  </w:footnote>
  <w:footnote w:id="5">
    <w:p w14:paraId="082883FD" w14:textId="77777777" w:rsidR="003175DA" w:rsidRDefault="003175DA" w:rsidP="00E11AA4">
      <w:pPr>
        <w:pStyle w:val="FootnoteText"/>
      </w:pPr>
      <w:r>
        <w:rPr>
          <w:rStyle w:val="FootnoteReference"/>
        </w:rPr>
        <w:footnoteRef/>
      </w:r>
      <w:r w:rsidRPr="00677A43">
        <w:t>Original classification is the initial determination by a designated classification authority that an item of information requires, in the interest of national security, protection against unauthorized disclosure. Derivative classification means, in part, incorporating, paraphrasing, restating, or generating in new form information that is already classified, and marking the newly developed material consistent with the classification markings that apply to the source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FA041" w14:textId="77777777" w:rsidR="00FC578C" w:rsidRDefault="00FC57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12BAD" w14:textId="6181DE72" w:rsidR="003175DA" w:rsidRPr="00570C1C" w:rsidRDefault="007218F1" w:rsidP="00570C1C">
    <w:pPr>
      <w:pStyle w:val="AuditManual-Header2"/>
      <w:pBdr>
        <w:bottom w:val="single" w:sz="18" w:space="2" w:color="3A619C"/>
      </w:pBdr>
      <w:rPr>
        <w:color w:val="auto"/>
      </w:rPr>
    </w:pPr>
    <w:r>
      <w:rPr>
        <w:noProof/>
      </w:rPr>
      <w:drawing>
        <wp:anchor distT="0" distB="0" distL="114300" distR="114300" simplePos="0" relativeHeight="251810816" behindDoc="0" locked="0" layoutInCell="1" allowOverlap="1" wp14:anchorId="5CAFD1C6" wp14:editId="21604E44">
          <wp:simplePos x="0" y="0"/>
          <wp:positionH relativeFrom="column">
            <wp:posOffset>5669280</wp:posOffset>
          </wp:positionH>
          <wp:positionV relativeFrom="page">
            <wp:posOffset>320040</wp:posOffset>
          </wp:positionV>
          <wp:extent cx="228600" cy="228600"/>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
                  <a:srcRect t="9250" b="8932"/>
                  <a:stretch/>
                </pic:blipFill>
                <pic:spPr bwMode="auto">
                  <a:xfrm>
                    <a:off x="0" y="0"/>
                    <a:ext cx="228600" cy="228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175DA" w:rsidRPr="00570C1C">
      <w:rPr>
        <w:color w:val="auto"/>
      </w:rPr>
      <w:t>400 Reporting Phase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057B5" w14:textId="521529E0" w:rsidR="003175DA" w:rsidRPr="00A0752A" w:rsidRDefault="003175DA" w:rsidP="00A0752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25BA0" w14:textId="5C91F294" w:rsidR="001C4A6A" w:rsidRPr="006C3917" w:rsidRDefault="001C4A6A" w:rsidP="003B6061">
    <w:pPr>
      <w:pStyle w:val="AuditManual-Header2"/>
      <w:rPr>
        <w:color w:val="000000" w:themeColor="text1"/>
      </w:rPr>
    </w:pPr>
    <w:r w:rsidRPr="006C3917">
      <w:rPr>
        <w:color w:val="000000" w:themeColor="text1"/>
      </w:rPr>
      <w:t>Appendix 600</w:t>
    </w:r>
    <w:r w:rsidR="004B3F14">
      <w:rPr>
        <w:color w:val="000000" w:themeColor="text1"/>
      </w:rPr>
      <w:t>C</w:t>
    </w:r>
    <w:r w:rsidRPr="006C3917">
      <w:rPr>
        <w:color w:val="000000" w:themeColor="text1"/>
      </w:rPr>
      <w:t xml:space="preserve"> </w:t>
    </w:r>
    <w:r w:rsidR="0015603E">
      <w:rPr>
        <w:color w:val="000000" w:themeColor="text1"/>
      </w:rPr>
      <w:t xml:space="preserve">FISCAM </w:t>
    </w:r>
    <w:r w:rsidR="004B3F14" w:rsidRPr="004B3F14">
      <w:rPr>
        <w:color w:val="000000" w:themeColor="text1"/>
      </w:rPr>
      <w:t>Security Management Questionnaire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D3DC6" w14:textId="77777777" w:rsidR="003B5E7E" w:rsidRPr="00A578A2" w:rsidRDefault="003B5E7E" w:rsidP="003B5E7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AD09F5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8880A1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708B4E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0E89C1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1E0965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ABE99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FA78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D205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20FAE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4491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C09F1"/>
    <w:multiLevelType w:val="multilevel"/>
    <w:tmpl w:val="D1F063B0"/>
    <w:numStyleLink w:val="AuditManual-Bullets"/>
  </w:abstractNum>
  <w:abstractNum w:abstractNumId="11" w15:restartNumberingAfterBreak="0">
    <w:nsid w:val="001E37B1"/>
    <w:multiLevelType w:val="multilevel"/>
    <w:tmpl w:val="D1F063B0"/>
    <w:numStyleLink w:val="AuditManual-Bullets"/>
  </w:abstractNum>
  <w:abstractNum w:abstractNumId="12" w15:restartNumberingAfterBreak="0">
    <w:nsid w:val="00D04795"/>
    <w:multiLevelType w:val="multilevel"/>
    <w:tmpl w:val="511ACF94"/>
    <w:numStyleLink w:val="AuditManual-BodyTextNumberedSection530"/>
  </w:abstractNum>
  <w:abstractNum w:abstractNumId="13" w15:restartNumberingAfterBreak="0">
    <w:nsid w:val="028A0DDB"/>
    <w:multiLevelType w:val="multilevel"/>
    <w:tmpl w:val="65A85EF6"/>
    <w:numStyleLink w:val="AuditManual-BodyTextNumberedSection120"/>
  </w:abstractNum>
  <w:abstractNum w:abstractNumId="14" w15:restartNumberingAfterBreak="0">
    <w:nsid w:val="034C2AF4"/>
    <w:multiLevelType w:val="hybridMultilevel"/>
    <w:tmpl w:val="35882792"/>
    <w:lvl w:ilvl="0" w:tplc="F61C1010">
      <w:start w:val="1"/>
      <w:numFmt w:val="decimalZero"/>
      <w:pStyle w:val="FAM-Subsection"/>
      <w:lvlText w:val=".%1"/>
      <w:lvlJc w:val="left"/>
      <w:pPr>
        <w:tabs>
          <w:tab w:val="num" w:pos="1350"/>
        </w:tabs>
        <w:ind w:left="1350" w:hanging="720"/>
      </w:pPr>
      <w:rPr>
        <w:rFonts w:ascii="Arial" w:hAnsi="Arial" w:cs="Arial" w:hint="default"/>
        <w:b w:val="0"/>
        <w:color w:val="auto"/>
        <w:sz w:val="22"/>
        <w:szCs w:val="22"/>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44501CD"/>
    <w:multiLevelType w:val="multilevel"/>
    <w:tmpl w:val="D1F063B0"/>
    <w:numStyleLink w:val="AuditManual-Bullets"/>
  </w:abstractNum>
  <w:abstractNum w:abstractNumId="16" w15:restartNumberingAfterBreak="0">
    <w:nsid w:val="057C1558"/>
    <w:multiLevelType w:val="multilevel"/>
    <w:tmpl w:val="68723F3C"/>
    <w:numStyleLink w:val="AuditManual-BodyTextNumberedSection330"/>
  </w:abstractNum>
  <w:abstractNum w:abstractNumId="17" w15:restartNumberingAfterBreak="0">
    <w:nsid w:val="05EF597F"/>
    <w:multiLevelType w:val="hybridMultilevel"/>
    <w:tmpl w:val="2D1255E8"/>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5F54575"/>
    <w:multiLevelType w:val="multilevel"/>
    <w:tmpl w:val="7CCC32F2"/>
    <w:styleLink w:val="AuditManual-BodyTextNumberedSection420"/>
    <w:lvl w:ilvl="0">
      <w:start w:val="1"/>
      <w:numFmt w:val="decimalZero"/>
      <w:lvlText w:val="4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9" w15:restartNumberingAfterBreak="0">
    <w:nsid w:val="06121FB5"/>
    <w:multiLevelType w:val="multilevel"/>
    <w:tmpl w:val="903CF65C"/>
    <w:numStyleLink w:val="AuditManual-BodyTextNumberedSection430"/>
  </w:abstractNum>
  <w:abstractNum w:abstractNumId="20" w15:restartNumberingAfterBreak="0">
    <w:nsid w:val="0681339F"/>
    <w:multiLevelType w:val="multilevel"/>
    <w:tmpl w:val="1574687C"/>
    <w:numStyleLink w:val="AuditManual-BodyTextNumberedSection250"/>
  </w:abstractNum>
  <w:abstractNum w:abstractNumId="21" w15:restartNumberingAfterBreak="0">
    <w:nsid w:val="07C12892"/>
    <w:multiLevelType w:val="multilevel"/>
    <w:tmpl w:val="D1F063B0"/>
    <w:numStyleLink w:val="AuditManual-Bullets"/>
  </w:abstractNum>
  <w:abstractNum w:abstractNumId="22" w15:restartNumberingAfterBreak="0">
    <w:nsid w:val="07C54E31"/>
    <w:multiLevelType w:val="singleLevel"/>
    <w:tmpl w:val="F808DB4C"/>
    <w:lvl w:ilvl="0">
      <w:start w:val="1"/>
      <w:numFmt w:val="bullet"/>
      <w:pStyle w:val="ListBulleted"/>
      <w:lvlText w:val=""/>
      <w:lvlJc w:val="left"/>
      <w:pPr>
        <w:tabs>
          <w:tab w:val="num" w:pos="43"/>
        </w:tabs>
        <w:ind w:left="0" w:hanging="317"/>
      </w:pPr>
      <w:rPr>
        <w:rFonts w:ascii="Symbol" w:hAnsi="Symbol" w:hint="default"/>
        <w:sz w:val="18"/>
      </w:rPr>
    </w:lvl>
  </w:abstractNum>
  <w:abstractNum w:abstractNumId="23" w15:restartNumberingAfterBreak="0">
    <w:nsid w:val="07CF39F0"/>
    <w:multiLevelType w:val="multilevel"/>
    <w:tmpl w:val="322E7D3C"/>
    <w:styleLink w:val="AuditManual-BodyTextNumberedSection550"/>
    <w:lvl w:ilvl="0">
      <w:start w:val="1"/>
      <w:numFmt w:val="decimalZero"/>
      <w:lvlText w:val="55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24" w15:restartNumberingAfterBreak="0">
    <w:nsid w:val="08850826"/>
    <w:multiLevelType w:val="multilevel"/>
    <w:tmpl w:val="D1F063B0"/>
    <w:numStyleLink w:val="AuditManual-Bullets"/>
  </w:abstractNum>
  <w:abstractNum w:abstractNumId="25" w15:restartNumberingAfterBreak="0">
    <w:nsid w:val="090C441A"/>
    <w:multiLevelType w:val="multilevel"/>
    <w:tmpl w:val="D1F063B0"/>
    <w:styleLink w:val="AuditManual-Bullets"/>
    <w:lvl w:ilvl="0">
      <w:start w:val="1"/>
      <w:numFmt w:val="bullet"/>
      <w:lvlText w:val=""/>
      <w:lvlJc w:val="left"/>
      <w:pPr>
        <w:tabs>
          <w:tab w:val="num" w:pos="2160"/>
        </w:tabs>
        <w:ind w:left="1800" w:hanging="360"/>
      </w:pPr>
      <w:rPr>
        <w:rFonts w:ascii="Symbol" w:hAnsi="Symbol" w:hint="default"/>
        <w:color w:val="auto"/>
        <w:sz w:val="22"/>
      </w:rPr>
    </w:lvl>
    <w:lvl w:ilvl="1">
      <w:start w:val="1"/>
      <w:numFmt w:val="bullet"/>
      <w:lvlText w:val=""/>
      <w:lvlJc w:val="left"/>
      <w:pPr>
        <w:tabs>
          <w:tab w:val="num" w:pos="2880"/>
        </w:tabs>
        <w:ind w:left="2520" w:hanging="360"/>
      </w:pPr>
      <w:rPr>
        <w:rFonts w:ascii="Symbol" w:hAnsi="Symbol" w:hint="default"/>
        <w:b w:val="0"/>
        <w:i w:val="0"/>
        <w:sz w:val="22"/>
      </w:rPr>
    </w:lvl>
    <w:lvl w:ilvl="2">
      <w:start w:val="1"/>
      <w:numFmt w:val="bullet"/>
      <w:lvlText w:val=""/>
      <w:lvlJc w:val="left"/>
      <w:pPr>
        <w:tabs>
          <w:tab w:val="num" w:pos="3240"/>
        </w:tabs>
        <w:ind w:left="2880" w:hanging="360"/>
      </w:pPr>
      <w:rPr>
        <w:rFonts w:ascii="Symbol" w:hAnsi="Symbol" w:hint="default"/>
        <w:b w:val="0"/>
        <w:i w:val="0"/>
        <w:color w:val="auto"/>
        <w:sz w:val="16"/>
        <w:u w:val="no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9C8719C"/>
    <w:multiLevelType w:val="hybridMultilevel"/>
    <w:tmpl w:val="C41C1038"/>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09D3046E"/>
    <w:multiLevelType w:val="multilevel"/>
    <w:tmpl w:val="322E7D3C"/>
    <w:numStyleLink w:val="AuditManual-BodyTextNumberedSection550"/>
  </w:abstractNum>
  <w:abstractNum w:abstractNumId="28" w15:restartNumberingAfterBreak="0">
    <w:nsid w:val="0B113750"/>
    <w:multiLevelType w:val="multilevel"/>
    <w:tmpl w:val="05D8882A"/>
    <w:numStyleLink w:val="AuditManual-BodyTextNumberedSection260"/>
  </w:abstractNum>
  <w:abstractNum w:abstractNumId="29" w15:restartNumberingAfterBreak="0">
    <w:nsid w:val="0E2F59A7"/>
    <w:multiLevelType w:val="multilevel"/>
    <w:tmpl w:val="ED38FEDC"/>
    <w:numStyleLink w:val="AuditManual-BodyTextNumberedSection270"/>
  </w:abstractNum>
  <w:abstractNum w:abstractNumId="30" w15:restartNumberingAfterBreak="0">
    <w:nsid w:val="0E9D3E18"/>
    <w:multiLevelType w:val="hybridMultilevel"/>
    <w:tmpl w:val="9BCEA728"/>
    <w:lvl w:ilvl="0" w:tplc="04090001">
      <w:start w:val="1"/>
      <w:numFmt w:val="bullet"/>
      <w:lvlText w:val=""/>
      <w:lvlJc w:val="left"/>
      <w:pPr>
        <w:ind w:left="1808" w:hanging="360"/>
      </w:pPr>
      <w:rPr>
        <w:rFonts w:ascii="Symbol" w:hAnsi="Symbol"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31" w15:restartNumberingAfterBreak="0">
    <w:nsid w:val="12101C0F"/>
    <w:multiLevelType w:val="multilevel"/>
    <w:tmpl w:val="65A85EF6"/>
    <w:styleLink w:val="AuditManual-BodyTextNumberedSection120"/>
    <w:lvl w:ilvl="0">
      <w:start w:val="1"/>
      <w:numFmt w:val="decimalZero"/>
      <w:lvlText w:val="1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2" w15:restartNumberingAfterBreak="0">
    <w:nsid w:val="127077B3"/>
    <w:multiLevelType w:val="multilevel"/>
    <w:tmpl w:val="CA28F9E8"/>
    <w:styleLink w:val="AuditManual-BodyTextNumberedSection110"/>
    <w:lvl w:ilvl="0">
      <w:start w:val="1"/>
      <w:numFmt w:val="decimalZero"/>
      <w:lvlText w:val="11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33" w15:restartNumberingAfterBreak="0">
    <w:nsid w:val="12B30396"/>
    <w:multiLevelType w:val="multilevel"/>
    <w:tmpl w:val="D1F063B0"/>
    <w:numStyleLink w:val="AuditManual-Bullets"/>
  </w:abstractNum>
  <w:abstractNum w:abstractNumId="34" w15:restartNumberingAfterBreak="0">
    <w:nsid w:val="14E70B27"/>
    <w:multiLevelType w:val="multilevel"/>
    <w:tmpl w:val="45F663B0"/>
    <w:styleLink w:val="AuditManual-BodyTextNumberedSection310"/>
    <w:lvl w:ilvl="0">
      <w:start w:val="1"/>
      <w:numFmt w:val="decimalZero"/>
      <w:lvlText w:val="31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5" w15:restartNumberingAfterBreak="0">
    <w:nsid w:val="15522062"/>
    <w:multiLevelType w:val="multilevel"/>
    <w:tmpl w:val="D1F063B0"/>
    <w:numStyleLink w:val="AuditManual-Bullets"/>
  </w:abstractNum>
  <w:abstractNum w:abstractNumId="36" w15:restartNumberingAfterBreak="0">
    <w:nsid w:val="1599561A"/>
    <w:multiLevelType w:val="multilevel"/>
    <w:tmpl w:val="45F663B0"/>
    <w:numStyleLink w:val="AuditManual-BodyTextNumberedSection310"/>
  </w:abstractNum>
  <w:abstractNum w:abstractNumId="37" w15:restartNumberingAfterBreak="0">
    <w:nsid w:val="15C26849"/>
    <w:multiLevelType w:val="multilevel"/>
    <w:tmpl w:val="FA02A2DA"/>
    <w:styleLink w:val="AuditManual-BodyTextNumberedSection230"/>
    <w:lvl w:ilvl="0">
      <w:start w:val="1"/>
      <w:numFmt w:val="decimalZero"/>
      <w:lvlText w:val="23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8" w15:restartNumberingAfterBreak="0">
    <w:nsid w:val="17C63417"/>
    <w:multiLevelType w:val="multilevel"/>
    <w:tmpl w:val="D1F063B0"/>
    <w:numStyleLink w:val="AuditManual-Bullets"/>
  </w:abstractNum>
  <w:abstractNum w:abstractNumId="39" w15:restartNumberingAfterBreak="0">
    <w:nsid w:val="181216E2"/>
    <w:multiLevelType w:val="multilevel"/>
    <w:tmpl w:val="D1F063B0"/>
    <w:numStyleLink w:val="AuditManual-Bullets"/>
  </w:abstractNum>
  <w:abstractNum w:abstractNumId="40" w15:restartNumberingAfterBreak="0">
    <w:nsid w:val="187572C5"/>
    <w:multiLevelType w:val="multilevel"/>
    <w:tmpl w:val="D1F063B0"/>
    <w:numStyleLink w:val="AuditManual-Bullets"/>
  </w:abstractNum>
  <w:abstractNum w:abstractNumId="41" w15:restartNumberingAfterBreak="0">
    <w:nsid w:val="19FE4B1C"/>
    <w:multiLevelType w:val="multilevel"/>
    <w:tmpl w:val="C87A74CA"/>
    <w:numStyleLink w:val="AuditManual-BodyTextNumberedSection520"/>
  </w:abstractNum>
  <w:abstractNum w:abstractNumId="42" w15:restartNumberingAfterBreak="0">
    <w:nsid w:val="1B6401CE"/>
    <w:multiLevelType w:val="multilevel"/>
    <w:tmpl w:val="D1F063B0"/>
    <w:numStyleLink w:val="AuditManual-Bullets"/>
  </w:abstractNum>
  <w:abstractNum w:abstractNumId="43" w15:restartNumberingAfterBreak="0">
    <w:nsid w:val="1C12110F"/>
    <w:multiLevelType w:val="multilevel"/>
    <w:tmpl w:val="78C4653C"/>
    <w:styleLink w:val="AuditManual-BodyTextNumberedSection510"/>
    <w:lvl w:ilvl="0">
      <w:start w:val="1"/>
      <w:numFmt w:val="decimalZero"/>
      <w:lvlText w:val="5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4" w15:restartNumberingAfterBreak="0">
    <w:nsid w:val="1C4411AD"/>
    <w:multiLevelType w:val="hybridMultilevel"/>
    <w:tmpl w:val="154C6250"/>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C813C4F"/>
    <w:multiLevelType w:val="multilevel"/>
    <w:tmpl w:val="62A4B464"/>
    <w:numStyleLink w:val="AuditManual-BodyTextNumberedSection280"/>
  </w:abstractNum>
  <w:abstractNum w:abstractNumId="46" w15:restartNumberingAfterBreak="0">
    <w:nsid w:val="1D5C0AFB"/>
    <w:multiLevelType w:val="hybridMultilevel"/>
    <w:tmpl w:val="41001322"/>
    <w:lvl w:ilvl="0" w:tplc="7C54FFCC">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1DE80FFC"/>
    <w:multiLevelType w:val="multilevel"/>
    <w:tmpl w:val="ED38FEDC"/>
    <w:styleLink w:val="AuditManual-BodyTextNumberedSection270"/>
    <w:lvl w:ilvl="0">
      <w:start w:val="1"/>
      <w:numFmt w:val="decimalZero"/>
      <w:lvlText w:val="27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8" w15:restartNumberingAfterBreak="0">
    <w:nsid w:val="1E722257"/>
    <w:multiLevelType w:val="multilevel"/>
    <w:tmpl w:val="CBF64480"/>
    <w:styleLink w:val="AuditManual-BodyTextNumberedSection320"/>
    <w:lvl w:ilvl="0">
      <w:start w:val="1"/>
      <w:numFmt w:val="decimalZero"/>
      <w:lvlText w:val="3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9" w15:restartNumberingAfterBreak="0">
    <w:nsid w:val="1FAA6D7F"/>
    <w:multiLevelType w:val="multilevel"/>
    <w:tmpl w:val="D1F063B0"/>
    <w:numStyleLink w:val="AuditManual-Bullets"/>
  </w:abstractNum>
  <w:abstractNum w:abstractNumId="50" w15:restartNumberingAfterBreak="0">
    <w:nsid w:val="1FBC1B80"/>
    <w:multiLevelType w:val="multilevel"/>
    <w:tmpl w:val="2F4AB5EE"/>
    <w:styleLink w:val="AuditManual-BodyTextNumberedSection340"/>
    <w:lvl w:ilvl="0">
      <w:start w:val="1"/>
      <w:numFmt w:val="decimalZero"/>
      <w:lvlText w:val="3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51" w15:restartNumberingAfterBreak="0">
    <w:nsid w:val="201E5EF9"/>
    <w:multiLevelType w:val="multilevel"/>
    <w:tmpl w:val="D1F063B0"/>
    <w:numStyleLink w:val="AuditManual-Bullets"/>
  </w:abstractNum>
  <w:abstractNum w:abstractNumId="52" w15:restartNumberingAfterBreak="0">
    <w:nsid w:val="205A4C1E"/>
    <w:multiLevelType w:val="hybridMultilevel"/>
    <w:tmpl w:val="29EA8198"/>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0AF0CA7"/>
    <w:multiLevelType w:val="multilevel"/>
    <w:tmpl w:val="D1F063B0"/>
    <w:numStyleLink w:val="AuditManual-Bullets"/>
  </w:abstractNum>
  <w:abstractNum w:abstractNumId="54" w15:restartNumberingAfterBreak="0">
    <w:nsid w:val="22106AA0"/>
    <w:multiLevelType w:val="multilevel"/>
    <w:tmpl w:val="D1F063B0"/>
    <w:numStyleLink w:val="AuditManual-Bullets"/>
  </w:abstractNum>
  <w:abstractNum w:abstractNumId="55" w15:restartNumberingAfterBreak="0">
    <w:nsid w:val="22ED1E66"/>
    <w:multiLevelType w:val="multilevel"/>
    <w:tmpl w:val="FCFE5220"/>
    <w:styleLink w:val="AuditManual-BodyTextNumberedSection140"/>
    <w:lvl w:ilvl="0">
      <w:start w:val="1"/>
      <w:numFmt w:val="decimalZero"/>
      <w:lvlText w:val="140.%1"/>
      <w:lvlJc w:val="left"/>
      <w:pPr>
        <w:tabs>
          <w:tab w:val="num" w:pos="432"/>
        </w:tabs>
        <w:ind w:left="1080" w:hanging="936"/>
      </w:pPr>
      <w:rPr>
        <w:rFonts w:ascii="Arial" w:hAnsi="Arial" w:hint="default"/>
        <w:sz w:val="22"/>
      </w:rPr>
    </w:lvl>
    <w:lvl w:ilvl="1">
      <w:start w:val="1"/>
      <w:numFmt w:val="lowerLetter"/>
      <w:lvlText w:val="%2)"/>
      <w:lvlJc w:val="left"/>
      <w:pPr>
        <w:tabs>
          <w:tab w:val="num" w:pos="1512"/>
        </w:tabs>
        <w:ind w:left="2160" w:hanging="936"/>
      </w:pPr>
      <w:rPr>
        <w:rFonts w:hint="default"/>
      </w:rPr>
    </w:lvl>
    <w:lvl w:ilvl="2">
      <w:start w:val="1"/>
      <w:numFmt w:val="lowerRoman"/>
      <w:lvlText w:val="%3)"/>
      <w:lvlJc w:val="left"/>
      <w:pPr>
        <w:tabs>
          <w:tab w:val="num" w:pos="2592"/>
        </w:tabs>
        <w:ind w:left="3240" w:hanging="936"/>
      </w:pPr>
      <w:rPr>
        <w:rFonts w:hint="default"/>
      </w:rPr>
    </w:lvl>
    <w:lvl w:ilvl="3">
      <w:start w:val="1"/>
      <w:numFmt w:val="decimal"/>
      <w:lvlText w:val="(%4)"/>
      <w:lvlJc w:val="left"/>
      <w:pPr>
        <w:tabs>
          <w:tab w:val="num" w:pos="3672"/>
        </w:tabs>
        <w:ind w:left="4320" w:hanging="936"/>
      </w:pPr>
      <w:rPr>
        <w:rFonts w:hint="default"/>
      </w:rPr>
    </w:lvl>
    <w:lvl w:ilvl="4">
      <w:start w:val="1"/>
      <w:numFmt w:val="lowerLetter"/>
      <w:lvlText w:val="(%5)"/>
      <w:lvlJc w:val="left"/>
      <w:pPr>
        <w:tabs>
          <w:tab w:val="num" w:pos="4752"/>
        </w:tabs>
        <w:ind w:left="5400" w:hanging="936"/>
      </w:pPr>
      <w:rPr>
        <w:rFonts w:hint="default"/>
      </w:rPr>
    </w:lvl>
    <w:lvl w:ilvl="5">
      <w:start w:val="1"/>
      <w:numFmt w:val="lowerRoman"/>
      <w:lvlText w:val="(%6)"/>
      <w:lvlJc w:val="left"/>
      <w:pPr>
        <w:tabs>
          <w:tab w:val="num" w:pos="5832"/>
        </w:tabs>
        <w:ind w:left="6480" w:hanging="936"/>
      </w:pPr>
      <w:rPr>
        <w:rFonts w:hint="default"/>
      </w:rPr>
    </w:lvl>
    <w:lvl w:ilvl="6">
      <w:start w:val="1"/>
      <w:numFmt w:val="decimal"/>
      <w:lvlText w:val="%7."/>
      <w:lvlJc w:val="left"/>
      <w:pPr>
        <w:tabs>
          <w:tab w:val="num" w:pos="6912"/>
        </w:tabs>
        <w:ind w:left="7560" w:hanging="936"/>
      </w:pPr>
      <w:rPr>
        <w:rFonts w:hint="default"/>
      </w:rPr>
    </w:lvl>
    <w:lvl w:ilvl="7">
      <w:start w:val="1"/>
      <w:numFmt w:val="lowerLetter"/>
      <w:lvlText w:val="%8."/>
      <w:lvlJc w:val="left"/>
      <w:pPr>
        <w:tabs>
          <w:tab w:val="num" w:pos="7992"/>
        </w:tabs>
        <w:ind w:left="8640" w:hanging="936"/>
      </w:pPr>
      <w:rPr>
        <w:rFonts w:hint="default"/>
      </w:rPr>
    </w:lvl>
    <w:lvl w:ilvl="8">
      <w:start w:val="1"/>
      <w:numFmt w:val="lowerRoman"/>
      <w:lvlText w:val="%9."/>
      <w:lvlJc w:val="left"/>
      <w:pPr>
        <w:tabs>
          <w:tab w:val="num" w:pos="9072"/>
        </w:tabs>
        <w:ind w:left="9720" w:hanging="936"/>
      </w:pPr>
      <w:rPr>
        <w:rFonts w:hint="default"/>
      </w:rPr>
    </w:lvl>
  </w:abstractNum>
  <w:abstractNum w:abstractNumId="56" w15:restartNumberingAfterBreak="0">
    <w:nsid w:val="23647B4F"/>
    <w:multiLevelType w:val="multilevel"/>
    <w:tmpl w:val="D1F063B0"/>
    <w:numStyleLink w:val="AuditManual-Bullets"/>
  </w:abstractNum>
  <w:abstractNum w:abstractNumId="57" w15:restartNumberingAfterBreak="0">
    <w:nsid w:val="23C321B5"/>
    <w:multiLevelType w:val="multilevel"/>
    <w:tmpl w:val="62A845E2"/>
    <w:styleLink w:val="FISCAM-BulletedList"/>
    <w:lvl w:ilvl="0">
      <w:numFmt w:val="bullet"/>
      <w:lvlText w:val="•"/>
      <w:lvlJc w:val="left"/>
      <w:pPr>
        <w:ind w:left="2160" w:hanging="360"/>
      </w:pPr>
      <w:rPr>
        <w:rFonts w:ascii="Arial" w:hAnsi="Arial"/>
        <w:sz w:val="22"/>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58" w15:restartNumberingAfterBreak="0">
    <w:nsid w:val="241151D5"/>
    <w:multiLevelType w:val="hybridMultilevel"/>
    <w:tmpl w:val="A57AABE6"/>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24DB2C3B"/>
    <w:multiLevelType w:val="multilevel"/>
    <w:tmpl w:val="78C4653C"/>
    <w:numStyleLink w:val="AuditManual-BodyTextNumberedSection510"/>
  </w:abstractNum>
  <w:abstractNum w:abstractNumId="60" w15:restartNumberingAfterBreak="0">
    <w:nsid w:val="24E342B3"/>
    <w:multiLevelType w:val="multilevel"/>
    <w:tmpl w:val="FCFE5220"/>
    <w:numStyleLink w:val="AuditManual-BodyTextNumberedSection140"/>
  </w:abstractNum>
  <w:abstractNum w:abstractNumId="61" w15:restartNumberingAfterBreak="0">
    <w:nsid w:val="25097A2A"/>
    <w:multiLevelType w:val="singleLevel"/>
    <w:tmpl w:val="595C8EE2"/>
    <w:lvl w:ilvl="0">
      <w:start w:val="1"/>
      <w:numFmt w:val="bullet"/>
      <w:pStyle w:val="ListBulletQuote"/>
      <w:lvlText w:val=""/>
      <w:lvlJc w:val="left"/>
      <w:pPr>
        <w:ind w:left="0" w:hanging="360"/>
      </w:pPr>
      <w:rPr>
        <w:rFonts w:ascii="Symbol" w:hAnsi="Symbol" w:hint="default"/>
        <w:sz w:val="18"/>
        <w:szCs w:val="14"/>
      </w:rPr>
    </w:lvl>
  </w:abstractNum>
  <w:abstractNum w:abstractNumId="62" w15:restartNumberingAfterBreak="0">
    <w:nsid w:val="25240691"/>
    <w:multiLevelType w:val="multilevel"/>
    <w:tmpl w:val="10620686"/>
    <w:numStyleLink w:val="AuditManual-BodyTextNumberedSection130"/>
  </w:abstractNum>
  <w:abstractNum w:abstractNumId="63" w15:restartNumberingAfterBreak="0">
    <w:nsid w:val="2704082E"/>
    <w:multiLevelType w:val="multilevel"/>
    <w:tmpl w:val="C87A74CA"/>
    <w:styleLink w:val="AuditManual-BodyTextNumberedSection520"/>
    <w:lvl w:ilvl="0">
      <w:start w:val="1"/>
      <w:numFmt w:val="decimalZero"/>
      <w:lvlText w:val="5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64" w15:restartNumberingAfterBreak="0">
    <w:nsid w:val="275761EA"/>
    <w:multiLevelType w:val="multilevel"/>
    <w:tmpl w:val="D1F063B0"/>
    <w:numStyleLink w:val="AuditManual-Bullets"/>
  </w:abstractNum>
  <w:abstractNum w:abstractNumId="65" w15:restartNumberingAfterBreak="0">
    <w:nsid w:val="27E81A4E"/>
    <w:multiLevelType w:val="multilevel"/>
    <w:tmpl w:val="D1F063B0"/>
    <w:numStyleLink w:val="AuditManual-Bullets"/>
  </w:abstractNum>
  <w:abstractNum w:abstractNumId="66" w15:restartNumberingAfterBreak="0">
    <w:nsid w:val="283E0554"/>
    <w:multiLevelType w:val="multilevel"/>
    <w:tmpl w:val="D1F063B0"/>
    <w:numStyleLink w:val="AuditManual-Bullets"/>
  </w:abstractNum>
  <w:abstractNum w:abstractNumId="67" w15:restartNumberingAfterBreak="0">
    <w:nsid w:val="294E4E7B"/>
    <w:multiLevelType w:val="multilevel"/>
    <w:tmpl w:val="71846E74"/>
    <w:numStyleLink w:val="AuditManual-BodyTextNumberedSection440"/>
  </w:abstractNum>
  <w:abstractNum w:abstractNumId="68" w15:restartNumberingAfterBreak="0">
    <w:nsid w:val="2966796E"/>
    <w:multiLevelType w:val="hybridMultilevel"/>
    <w:tmpl w:val="A112C8D2"/>
    <w:lvl w:ilvl="0" w:tplc="99DE894A">
      <w:start w:val="1"/>
      <w:numFmt w:val="decimal"/>
      <w:pStyle w:val="TableListNumber"/>
      <w:lvlText w:val="%1."/>
      <w:lvlJc w:val="left"/>
      <w:pPr>
        <w:tabs>
          <w:tab w:val="num" w:pos="360"/>
        </w:tabs>
        <w:ind w:left="360" w:hanging="360"/>
      </w:pPr>
      <w:rPr>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29C512E1"/>
    <w:multiLevelType w:val="multilevel"/>
    <w:tmpl w:val="6D4435D4"/>
    <w:numStyleLink w:val="AuditManual-BodyTextNumberedSection220"/>
  </w:abstractNum>
  <w:abstractNum w:abstractNumId="70" w15:restartNumberingAfterBreak="0">
    <w:nsid w:val="2A257693"/>
    <w:multiLevelType w:val="multilevel"/>
    <w:tmpl w:val="D1F063B0"/>
    <w:numStyleLink w:val="AuditManual-Bullets"/>
  </w:abstractNum>
  <w:abstractNum w:abstractNumId="71" w15:restartNumberingAfterBreak="0">
    <w:nsid w:val="2B3A0FA2"/>
    <w:multiLevelType w:val="multilevel"/>
    <w:tmpl w:val="CBF64480"/>
    <w:numStyleLink w:val="AuditManual-BodyTextNumberedSection320"/>
  </w:abstractNum>
  <w:abstractNum w:abstractNumId="72" w15:restartNumberingAfterBreak="0">
    <w:nsid w:val="2B7E38E5"/>
    <w:multiLevelType w:val="multilevel"/>
    <w:tmpl w:val="05D8882A"/>
    <w:styleLink w:val="AuditManual-BodyTextNumberedSection260"/>
    <w:lvl w:ilvl="0">
      <w:start w:val="1"/>
      <w:numFmt w:val="decimalZero"/>
      <w:lvlText w:val="26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73" w15:restartNumberingAfterBreak="0">
    <w:nsid w:val="2D820684"/>
    <w:multiLevelType w:val="multilevel"/>
    <w:tmpl w:val="D1F063B0"/>
    <w:numStyleLink w:val="AuditManual-Bullets"/>
  </w:abstractNum>
  <w:abstractNum w:abstractNumId="74" w15:restartNumberingAfterBreak="0">
    <w:nsid w:val="2D920138"/>
    <w:multiLevelType w:val="multilevel"/>
    <w:tmpl w:val="D1F063B0"/>
    <w:numStyleLink w:val="AuditManual-Bullets"/>
  </w:abstractNum>
  <w:abstractNum w:abstractNumId="75" w15:restartNumberingAfterBreak="0">
    <w:nsid w:val="2F47790B"/>
    <w:multiLevelType w:val="multilevel"/>
    <w:tmpl w:val="D1F063B0"/>
    <w:numStyleLink w:val="AuditManual-Bullets"/>
  </w:abstractNum>
  <w:abstractNum w:abstractNumId="76" w15:restartNumberingAfterBreak="0">
    <w:nsid w:val="2FC4265D"/>
    <w:multiLevelType w:val="multilevel"/>
    <w:tmpl w:val="4CC49010"/>
    <w:styleLink w:val="AuditManual-BodyTextNumberedSection240"/>
    <w:lvl w:ilvl="0">
      <w:start w:val="1"/>
      <w:numFmt w:val="decimalZero"/>
      <w:lvlText w:val="24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77" w15:restartNumberingAfterBreak="0">
    <w:nsid w:val="30863DBD"/>
    <w:multiLevelType w:val="multilevel"/>
    <w:tmpl w:val="D1F063B0"/>
    <w:numStyleLink w:val="AuditManual-Bullets"/>
  </w:abstractNum>
  <w:abstractNum w:abstractNumId="78" w15:restartNumberingAfterBreak="0">
    <w:nsid w:val="310302C0"/>
    <w:multiLevelType w:val="multilevel"/>
    <w:tmpl w:val="D1F063B0"/>
    <w:numStyleLink w:val="AuditManual-Bullets"/>
  </w:abstractNum>
  <w:abstractNum w:abstractNumId="79" w15:restartNumberingAfterBreak="0">
    <w:nsid w:val="31217727"/>
    <w:multiLevelType w:val="multilevel"/>
    <w:tmpl w:val="D1F063B0"/>
    <w:numStyleLink w:val="AuditManual-Bullets"/>
  </w:abstractNum>
  <w:abstractNum w:abstractNumId="80" w15:restartNumberingAfterBreak="0">
    <w:nsid w:val="324F4B71"/>
    <w:multiLevelType w:val="hybridMultilevel"/>
    <w:tmpl w:val="CDFA700E"/>
    <w:lvl w:ilvl="0" w:tplc="40C88536">
      <w:start w:val="1"/>
      <w:numFmt w:val="decimal"/>
      <w:lvlText w:val="%1."/>
      <w:lvlJc w:val="left"/>
      <w:pPr>
        <w:ind w:left="1020" w:hanging="360"/>
      </w:pPr>
    </w:lvl>
    <w:lvl w:ilvl="1" w:tplc="E3D62BF8">
      <w:start w:val="1"/>
      <w:numFmt w:val="decimal"/>
      <w:lvlText w:val="%2."/>
      <w:lvlJc w:val="left"/>
      <w:pPr>
        <w:ind w:left="1020" w:hanging="360"/>
      </w:pPr>
    </w:lvl>
    <w:lvl w:ilvl="2" w:tplc="147A1384">
      <w:start w:val="1"/>
      <w:numFmt w:val="decimal"/>
      <w:lvlText w:val="%3."/>
      <w:lvlJc w:val="left"/>
      <w:pPr>
        <w:ind w:left="1020" w:hanging="360"/>
      </w:pPr>
    </w:lvl>
    <w:lvl w:ilvl="3" w:tplc="19041D22">
      <w:start w:val="1"/>
      <w:numFmt w:val="decimal"/>
      <w:lvlText w:val="%4."/>
      <w:lvlJc w:val="left"/>
      <w:pPr>
        <w:ind w:left="1020" w:hanging="360"/>
      </w:pPr>
    </w:lvl>
    <w:lvl w:ilvl="4" w:tplc="23CCD48A">
      <w:start w:val="1"/>
      <w:numFmt w:val="decimal"/>
      <w:lvlText w:val="%5."/>
      <w:lvlJc w:val="left"/>
      <w:pPr>
        <w:ind w:left="1020" w:hanging="360"/>
      </w:pPr>
    </w:lvl>
    <w:lvl w:ilvl="5" w:tplc="4970BBD0">
      <w:start w:val="1"/>
      <w:numFmt w:val="decimal"/>
      <w:lvlText w:val="%6."/>
      <w:lvlJc w:val="left"/>
      <w:pPr>
        <w:ind w:left="1020" w:hanging="360"/>
      </w:pPr>
    </w:lvl>
    <w:lvl w:ilvl="6" w:tplc="B1FE14B6">
      <w:start w:val="1"/>
      <w:numFmt w:val="decimal"/>
      <w:lvlText w:val="%7."/>
      <w:lvlJc w:val="left"/>
      <w:pPr>
        <w:ind w:left="1020" w:hanging="360"/>
      </w:pPr>
    </w:lvl>
    <w:lvl w:ilvl="7" w:tplc="FA08B496">
      <w:start w:val="1"/>
      <w:numFmt w:val="decimal"/>
      <w:lvlText w:val="%8."/>
      <w:lvlJc w:val="left"/>
      <w:pPr>
        <w:ind w:left="1020" w:hanging="360"/>
      </w:pPr>
    </w:lvl>
    <w:lvl w:ilvl="8" w:tplc="4F1693AC">
      <w:start w:val="1"/>
      <w:numFmt w:val="decimal"/>
      <w:lvlText w:val="%9."/>
      <w:lvlJc w:val="left"/>
      <w:pPr>
        <w:ind w:left="1020" w:hanging="360"/>
      </w:pPr>
    </w:lvl>
  </w:abstractNum>
  <w:abstractNum w:abstractNumId="81" w15:restartNumberingAfterBreak="0">
    <w:nsid w:val="34293B88"/>
    <w:multiLevelType w:val="multilevel"/>
    <w:tmpl w:val="FA02A2DA"/>
    <w:numStyleLink w:val="AuditManual-BodyTextNumberedSection230"/>
  </w:abstractNum>
  <w:abstractNum w:abstractNumId="82" w15:restartNumberingAfterBreak="0">
    <w:nsid w:val="34665AF2"/>
    <w:multiLevelType w:val="multilevel"/>
    <w:tmpl w:val="D1F063B0"/>
    <w:numStyleLink w:val="AuditManual-Bullets"/>
  </w:abstractNum>
  <w:abstractNum w:abstractNumId="83" w15:restartNumberingAfterBreak="0">
    <w:nsid w:val="352D3073"/>
    <w:multiLevelType w:val="multilevel"/>
    <w:tmpl w:val="DCB23D0C"/>
    <w:styleLink w:val="AuditManual-BodyTextNumberedSection540"/>
    <w:lvl w:ilvl="0">
      <w:start w:val="1"/>
      <w:numFmt w:val="decimalZero"/>
      <w:lvlText w:val="540.%1"/>
      <w:lvlJc w:val="left"/>
      <w:pPr>
        <w:ind w:left="1080" w:hanging="936"/>
      </w:pPr>
      <w:rPr>
        <w:rFonts w:hint="default"/>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84" w15:restartNumberingAfterBreak="0">
    <w:nsid w:val="355E17B4"/>
    <w:multiLevelType w:val="multilevel"/>
    <w:tmpl w:val="D1F063B0"/>
    <w:numStyleLink w:val="AuditManual-Bullets"/>
  </w:abstractNum>
  <w:abstractNum w:abstractNumId="85" w15:restartNumberingAfterBreak="0">
    <w:nsid w:val="357D4D9E"/>
    <w:multiLevelType w:val="multilevel"/>
    <w:tmpl w:val="D1F063B0"/>
    <w:numStyleLink w:val="AuditManual-Bullets"/>
  </w:abstractNum>
  <w:abstractNum w:abstractNumId="86" w15:restartNumberingAfterBreak="0">
    <w:nsid w:val="367F5C7B"/>
    <w:multiLevelType w:val="multilevel"/>
    <w:tmpl w:val="D1F063B0"/>
    <w:numStyleLink w:val="AuditManual-Bullets"/>
  </w:abstractNum>
  <w:abstractNum w:abstractNumId="87" w15:restartNumberingAfterBreak="0">
    <w:nsid w:val="37A6250D"/>
    <w:multiLevelType w:val="multilevel"/>
    <w:tmpl w:val="71FE9FF6"/>
    <w:numStyleLink w:val="AuditManual-BodyTextNumberedSection570"/>
  </w:abstractNum>
  <w:abstractNum w:abstractNumId="88" w15:restartNumberingAfterBreak="0">
    <w:nsid w:val="37F32C6C"/>
    <w:multiLevelType w:val="multilevel"/>
    <w:tmpl w:val="1E3C6ECC"/>
    <w:lvl w:ilvl="0">
      <w:start w:val="1"/>
      <w:numFmt w:val="bullet"/>
      <w:lvlText w:val=""/>
      <w:lvlJc w:val="left"/>
      <w:pPr>
        <w:tabs>
          <w:tab w:val="num" w:pos="1080"/>
        </w:tabs>
        <w:ind w:left="720" w:hanging="360"/>
      </w:pPr>
      <w:rPr>
        <w:rFonts w:ascii="Symbol" w:hAnsi="Symbol" w:hint="default"/>
        <w:color w:val="auto"/>
        <w:sz w:val="22"/>
      </w:rPr>
    </w:lvl>
    <w:lvl w:ilvl="1">
      <w:start w:val="1"/>
      <w:numFmt w:val="bullet"/>
      <w:lvlText w:val=""/>
      <w:lvlJc w:val="left"/>
      <w:pPr>
        <w:tabs>
          <w:tab w:val="num" w:pos="1800"/>
        </w:tabs>
        <w:ind w:left="1440" w:hanging="360"/>
      </w:pPr>
      <w:rPr>
        <w:rFonts w:ascii="Symbol" w:hAnsi="Symbol" w:hint="default"/>
        <w:b w:val="0"/>
        <w:i w:val="0"/>
        <w:sz w:val="22"/>
      </w:rPr>
    </w:lvl>
    <w:lvl w:ilvl="2">
      <w:start w:val="1"/>
      <w:numFmt w:val="bullet"/>
      <w:lvlText w:val=""/>
      <w:lvlJc w:val="left"/>
      <w:pPr>
        <w:tabs>
          <w:tab w:val="num" w:pos="2160"/>
        </w:tabs>
        <w:ind w:left="1800" w:hanging="360"/>
      </w:pPr>
      <w:rPr>
        <w:rFonts w:ascii="Symbol" w:hAnsi="Symbol" w:hint="default"/>
        <w:b w:val="0"/>
        <w:i w:val="0"/>
        <w:color w:val="auto"/>
        <w:sz w:val="16"/>
        <w:u w:val="none"/>
      </w:rPr>
    </w:lvl>
    <w:lvl w:ilvl="3">
      <w:start w:val="1"/>
      <w:numFmt w:val="decimal"/>
      <w:lvlText w:val="(%4)"/>
      <w:lvlJc w:val="left"/>
      <w:pPr>
        <w:ind w:left="360" w:hanging="360"/>
      </w:pPr>
      <w:rPr>
        <w:rFonts w:hint="default"/>
      </w:rPr>
    </w:lvl>
    <w:lvl w:ilvl="4">
      <w:start w:val="1"/>
      <w:numFmt w:val="lowerLetter"/>
      <w:lvlText w:val="(%5)"/>
      <w:lvlJc w:val="left"/>
      <w:pPr>
        <w:ind w:left="720" w:hanging="360"/>
      </w:pPr>
      <w:rPr>
        <w:rFonts w:hint="default"/>
      </w:rPr>
    </w:lvl>
    <w:lvl w:ilvl="5">
      <w:start w:val="1"/>
      <w:numFmt w:val="lowerRoman"/>
      <w:lvlText w:val="(%6)"/>
      <w:lvlJc w:val="left"/>
      <w:pPr>
        <w:ind w:left="1080" w:hanging="360"/>
      </w:pPr>
      <w:rPr>
        <w:rFonts w:hint="default"/>
      </w:rPr>
    </w:lvl>
    <w:lvl w:ilvl="6">
      <w:start w:val="1"/>
      <w:numFmt w:val="decimal"/>
      <w:lvlText w:val="%7."/>
      <w:lvlJc w:val="left"/>
      <w:pPr>
        <w:ind w:left="1440" w:hanging="360"/>
      </w:pPr>
      <w:rPr>
        <w:rFonts w:hint="default"/>
      </w:rPr>
    </w:lvl>
    <w:lvl w:ilvl="7">
      <w:start w:val="1"/>
      <w:numFmt w:val="lowerLetter"/>
      <w:lvlText w:val="%8."/>
      <w:lvlJc w:val="left"/>
      <w:pPr>
        <w:ind w:left="1800" w:hanging="360"/>
      </w:pPr>
      <w:rPr>
        <w:rFonts w:hint="default"/>
      </w:rPr>
    </w:lvl>
    <w:lvl w:ilvl="8">
      <w:start w:val="1"/>
      <w:numFmt w:val="lowerRoman"/>
      <w:lvlText w:val="%9."/>
      <w:lvlJc w:val="left"/>
      <w:pPr>
        <w:ind w:left="2160" w:hanging="360"/>
      </w:pPr>
      <w:rPr>
        <w:rFonts w:hint="default"/>
      </w:rPr>
    </w:lvl>
  </w:abstractNum>
  <w:abstractNum w:abstractNumId="89" w15:restartNumberingAfterBreak="0">
    <w:nsid w:val="3A7E4123"/>
    <w:multiLevelType w:val="singleLevel"/>
    <w:tmpl w:val="066EFC5C"/>
    <w:lvl w:ilvl="0">
      <w:start w:val="1"/>
      <w:numFmt w:val="decimal"/>
      <w:pStyle w:val="Cell-List"/>
      <w:lvlText w:val="%1."/>
      <w:lvlJc w:val="left"/>
      <w:pPr>
        <w:tabs>
          <w:tab w:val="num" w:pos="360"/>
        </w:tabs>
        <w:ind w:left="360" w:hanging="360"/>
      </w:pPr>
    </w:lvl>
  </w:abstractNum>
  <w:abstractNum w:abstractNumId="90" w15:restartNumberingAfterBreak="0">
    <w:nsid w:val="3A7F67C0"/>
    <w:multiLevelType w:val="multilevel"/>
    <w:tmpl w:val="F3E057A8"/>
    <w:styleLink w:val="StyleNumberedLeft125Hanging025"/>
    <w:lvl w:ilvl="0">
      <w:start w:val="1"/>
      <w:numFmt w:val="lowerLetter"/>
      <w:lvlText w:val="%1."/>
      <w:lvlJc w:val="left"/>
      <w:pPr>
        <w:ind w:left="3715"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91" w15:restartNumberingAfterBreak="0">
    <w:nsid w:val="3A8D600C"/>
    <w:multiLevelType w:val="singleLevel"/>
    <w:tmpl w:val="79F41F24"/>
    <w:lvl w:ilvl="0">
      <w:start w:val="1"/>
      <w:numFmt w:val="bullet"/>
      <w:pStyle w:val="Bullet"/>
      <w:lvlText w:val=""/>
      <w:lvlJc w:val="left"/>
      <w:pPr>
        <w:tabs>
          <w:tab w:val="num" w:pos="43"/>
        </w:tabs>
        <w:ind w:left="0" w:hanging="317"/>
      </w:pPr>
      <w:rPr>
        <w:rFonts w:ascii="Arial" w:hAnsi="Arial" w:hint="default"/>
        <w:sz w:val="18"/>
      </w:rPr>
    </w:lvl>
  </w:abstractNum>
  <w:abstractNum w:abstractNumId="92" w15:restartNumberingAfterBreak="0">
    <w:nsid w:val="3C2067C7"/>
    <w:multiLevelType w:val="multilevel"/>
    <w:tmpl w:val="DCB23D0C"/>
    <w:numStyleLink w:val="AuditManual-BodyTextNumberedSection540"/>
  </w:abstractNum>
  <w:abstractNum w:abstractNumId="93" w15:restartNumberingAfterBreak="0">
    <w:nsid w:val="3EF325E9"/>
    <w:multiLevelType w:val="multilevel"/>
    <w:tmpl w:val="D1F063B0"/>
    <w:numStyleLink w:val="AuditManual-Bullets"/>
  </w:abstractNum>
  <w:abstractNum w:abstractNumId="94" w15:restartNumberingAfterBreak="0">
    <w:nsid w:val="3F5D1198"/>
    <w:multiLevelType w:val="multilevel"/>
    <w:tmpl w:val="D1F063B0"/>
    <w:numStyleLink w:val="AuditManual-Bullets"/>
  </w:abstractNum>
  <w:abstractNum w:abstractNumId="95" w15:restartNumberingAfterBreak="0">
    <w:nsid w:val="3F8A5D3C"/>
    <w:multiLevelType w:val="multilevel"/>
    <w:tmpl w:val="05D8882A"/>
    <w:numStyleLink w:val="AuditManual-BodyTextNumberedSection260"/>
  </w:abstractNum>
  <w:abstractNum w:abstractNumId="96" w15:restartNumberingAfterBreak="0">
    <w:nsid w:val="3FA97C61"/>
    <w:multiLevelType w:val="multilevel"/>
    <w:tmpl w:val="D1F063B0"/>
    <w:numStyleLink w:val="AuditManual-Bullets"/>
  </w:abstractNum>
  <w:abstractNum w:abstractNumId="97" w15:restartNumberingAfterBreak="0">
    <w:nsid w:val="3FEC0FF0"/>
    <w:multiLevelType w:val="hybridMultilevel"/>
    <w:tmpl w:val="45AE786C"/>
    <w:lvl w:ilvl="0" w:tplc="23445E34">
      <w:start w:val="1"/>
      <w:numFmt w:val="bullet"/>
      <w:pStyle w:val="AuditManual-TableAppendix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8" w15:restartNumberingAfterBreak="0">
    <w:nsid w:val="3FFF64CD"/>
    <w:multiLevelType w:val="multilevel"/>
    <w:tmpl w:val="71FE9FF6"/>
    <w:styleLink w:val="AuditManual-BodyTextNumberedSection570"/>
    <w:lvl w:ilvl="0">
      <w:start w:val="1"/>
      <w:numFmt w:val="decimalZero"/>
      <w:lvlText w:val="57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99" w15:restartNumberingAfterBreak="0">
    <w:nsid w:val="43CB1269"/>
    <w:multiLevelType w:val="multilevel"/>
    <w:tmpl w:val="D1F063B0"/>
    <w:numStyleLink w:val="AuditManual-Bullets"/>
  </w:abstractNum>
  <w:abstractNum w:abstractNumId="100" w15:restartNumberingAfterBreak="0">
    <w:nsid w:val="43D16867"/>
    <w:multiLevelType w:val="multilevel"/>
    <w:tmpl w:val="8DF0DA9E"/>
    <w:numStyleLink w:val="AuditManual-BodyTextNumberedSection210"/>
  </w:abstractNum>
  <w:abstractNum w:abstractNumId="101" w15:restartNumberingAfterBreak="0">
    <w:nsid w:val="44133CFC"/>
    <w:multiLevelType w:val="multilevel"/>
    <w:tmpl w:val="D1F063B0"/>
    <w:numStyleLink w:val="AuditManual-Bullets"/>
  </w:abstractNum>
  <w:abstractNum w:abstractNumId="102" w15:restartNumberingAfterBreak="0">
    <w:nsid w:val="47B64CA5"/>
    <w:multiLevelType w:val="multilevel"/>
    <w:tmpl w:val="D1F063B0"/>
    <w:numStyleLink w:val="AuditManual-Bullets"/>
  </w:abstractNum>
  <w:abstractNum w:abstractNumId="103" w15:restartNumberingAfterBreak="0">
    <w:nsid w:val="48592F7E"/>
    <w:multiLevelType w:val="singleLevel"/>
    <w:tmpl w:val="848C85A4"/>
    <w:lvl w:ilvl="0">
      <w:start w:val="1"/>
      <w:numFmt w:val="bullet"/>
      <w:pStyle w:val="ListBulletLong"/>
      <w:lvlText w:val=""/>
      <w:lvlJc w:val="left"/>
      <w:pPr>
        <w:tabs>
          <w:tab w:val="num" w:pos="360"/>
        </w:tabs>
        <w:ind w:left="360" w:hanging="360"/>
      </w:pPr>
      <w:rPr>
        <w:rFonts w:ascii="Symbol" w:hAnsi="Symbol" w:hint="default"/>
      </w:rPr>
    </w:lvl>
  </w:abstractNum>
  <w:abstractNum w:abstractNumId="104" w15:restartNumberingAfterBreak="0">
    <w:nsid w:val="490348F6"/>
    <w:multiLevelType w:val="hybridMultilevel"/>
    <w:tmpl w:val="16F2823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49FC0B80"/>
    <w:multiLevelType w:val="multilevel"/>
    <w:tmpl w:val="D1F063B0"/>
    <w:numStyleLink w:val="AuditManual-Bullets"/>
  </w:abstractNum>
  <w:abstractNum w:abstractNumId="106" w15:restartNumberingAfterBreak="0">
    <w:nsid w:val="4B7A490B"/>
    <w:multiLevelType w:val="multilevel"/>
    <w:tmpl w:val="D1F063B0"/>
    <w:numStyleLink w:val="AuditManual-Bullets"/>
  </w:abstractNum>
  <w:abstractNum w:abstractNumId="107" w15:restartNumberingAfterBreak="0">
    <w:nsid w:val="4BFA6F5A"/>
    <w:multiLevelType w:val="multilevel"/>
    <w:tmpl w:val="D1F063B0"/>
    <w:numStyleLink w:val="AuditManual-Bullets"/>
  </w:abstractNum>
  <w:abstractNum w:abstractNumId="108" w15:restartNumberingAfterBreak="0">
    <w:nsid w:val="50AE7B3E"/>
    <w:multiLevelType w:val="multilevel"/>
    <w:tmpl w:val="68723F3C"/>
    <w:numStyleLink w:val="AuditManual-BodyTextNumberedSection330"/>
  </w:abstractNum>
  <w:abstractNum w:abstractNumId="109" w15:restartNumberingAfterBreak="0">
    <w:nsid w:val="51BB48DA"/>
    <w:multiLevelType w:val="multilevel"/>
    <w:tmpl w:val="45F663B0"/>
    <w:numStyleLink w:val="AuditManual-BodyTextNumberedSection310"/>
  </w:abstractNum>
  <w:abstractNum w:abstractNumId="110" w15:restartNumberingAfterBreak="0">
    <w:nsid w:val="527D3ED8"/>
    <w:multiLevelType w:val="multilevel"/>
    <w:tmpl w:val="7292B8FA"/>
    <w:numStyleLink w:val="AuditManual-BodyTextNumberedSection560"/>
  </w:abstractNum>
  <w:abstractNum w:abstractNumId="111" w15:restartNumberingAfterBreak="0">
    <w:nsid w:val="52F24261"/>
    <w:multiLevelType w:val="multilevel"/>
    <w:tmpl w:val="71846E74"/>
    <w:styleLink w:val="AuditManual-BodyTextNumberedSection440"/>
    <w:lvl w:ilvl="0">
      <w:start w:val="1"/>
      <w:numFmt w:val="decimalZero"/>
      <w:lvlText w:val="4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2" w15:restartNumberingAfterBreak="0">
    <w:nsid w:val="532C7938"/>
    <w:multiLevelType w:val="multilevel"/>
    <w:tmpl w:val="C922AFF4"/>
    <w:styleLink w:val="AuditManual-BodyTextNumberedSection150"/>
    <w:lvl w:ilvl="0">
      <w:start w:val="1"/>
      <w:numFmt w:val="decimalZero"/>
      <w:lvlText w:val="1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3"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4" w15:restartNumberingAfterBreak="0">
    <w:nsid w:val="557F2F1B"/>
    <w:multiLevelType w:val="multilevel"/>
    <w:tmpl w:val="7292B8FA"/>
    <w:styleLink w:val="AuditManual-BodyTextNumberedSection560"/>
    <w:lvl w:ilvl="0">
      <w:start w:val="1"/>
      <w:numFmt w:val="decimalZero"/>
      <w:lvlText w:val="56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5" w15:restartNumberingAfterBreak="0">
    <w:nsid w:val="563C7A0A"/>
    <w:multiLevelType w:val="multilevel"/>
    <w:tmpl w:val="2F4AB5EE"/>
    <w:numStyleLink w:val="AuditManual-BodyTextNumberedSection340"/>
  </w:abstractNum>
  <w:abstractNum w:abstractNumId="116" w15:restartNumberingAfterBreak="0">
    <w:nsid w:val="56897E3E"/>
    <w:multiLevelType w:val="multilevel"/>
    <w:tmpl w:val="D1F063B0"/>
    <w:numStyleLink w:val="AuditManual-Bullets"/>
  </w:abstractNum>
  <w:abstractNum w:abstractNumId="117" w15:restartNumberingAfterBreak="0">
    <w:nsid w:val="56C57A94"/>
    <w:multiLevelType w:val="multilevel"/>
    <w:tmpl w:val="D1F063B0"/>
    <w:numStyleLink w:val="AuditManual-Bullets"/>
  </w:abstractNum>
  <w:abstractNum w:abstractNumId="118"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119" w15:restartNumberingAfterBreak="0">
    <w:nsid w:val="587536CC"/>
    <w:multiLevelType w:val="multilevel"/>
    <w:tmpl w:val="D40A0370"/>
    <w:numStyleLink w:val="AuditManual-BodyTextNumberedSection350"/>
  </w:abstractNum>
  <w:abstractNum w:abstractNumId="120" w15:restartNumberingAfterBreak="0">
    <w:nsid w:val="58921B05"/>
    <w:multiLevelType w:val="multilevel"/>
    <w:tmpl w:val="D1F063B0"/>
    <w:numStyleLink w:val="AuditManual-Bullets"/>
  </w:abstractNum>
  <w:abstractNum w:abstractNumId="121" w15:restartNumberingAfterBreak="0">
    <w:nsid w:val="58F462D1"/>
    <w:multiLevelType w:val="multilevel"/>
    <w:tmpl w:val="903CF65C"/>
    <w:styleLink w:val="AuditManual-BodyTextNumberedSection430"/>
    <w:lvl w:ilvl="0">
      <w:start w:val="1"/>
      <w:numFmt w:val="decimalZero"/>
      <w:lvlText w:val="430.%1"/>
      <w:lvlJc w:val="left"/>
      <w:pPr>
        <w:ind w:left="1080" w:hanging="936"/>
      </w:pPr>
      <w:rPr>
        <w:rFonts w:ascii="Arial" w:hAnsi="Arial" w:hint="default"/>
        <w:color w:val="auto"/>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2" w15:restartNumberingAfterBreak="0">
    <w:nsid w:val="592D6A51"/>
    <w:multiLevelType w:val="multilevel"/>
    <w:tmpl w:val="CA28F9E8"/>
    <w:numStyleLink w:val="AuditManual-BodyTextNumberedSection110"/>
  </w:abstractNum>
  <w:abstractNum w:abstractNumId="123" w15:restartNumberingAfterBreak="0">
    <w:nsid w:val="5965436D"/>
    <w:multiLevelType w:val="multilevel"/>
    <w:tmpl w:val="68723F3C"/>
    <w:styleLink w:val="AuditManual-BodyTextNumberedSection330"/>
    <w:lvl w:ilvl="0">
      <w:start w:val="1"/>
      <w:numFmt w:val="decimalZero"/>
      <w:lvlText w:val="3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4" w15:restartNumberingAfterBreak="0">
    <w:nsid w:val="5A203672"/>
    <w:multiLevelType w:val="multilevel"/>
    <w:tmpl w:val="8DF0DA9E"/>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5" w15:restartNumberingAfterBreak="0">
    <w:nsid w:val="5AC32394"/>
    <w:multiLevelType w:val="multilevel"/>
    <w:tmpl w:val="D1F063B0"/>
    <w:numStyleLink w:val="AuditManual-Bullets"/>
  </w:abstractNum>
  <w:abstractNum w:abstractNumId="126" w15:restartNumberingAfterBreak="0">
    <w:nsid w:val="5AD5572C"/>
    <w:multiLevelType w:val="multilevel"/>
    <w:tmpl w:val="D1F063B0"/>
    <w:numStyleLink w:val="AuditManual-Bullets"/>
  </w:abstractNum>
  <w:abstractNum w:abstractNumId="127" w15:restartNumberingAfterBreak="0">
    <w:nsid w:val="5ADC6243"/>
    <w:multiLevelType w:val="multilevel"/>
    <w:tmpl w:val="D1F063B0"/>
    <w:numStyleLink w:val="AuditManual-Bullets"/>
  </w:abstractNum>
  <w:abstractNum w:abstractNumId="128" w15:restartNumberingAfterBreak="0">
    <w:nsid w:val="5B3D0A54"/>
    <w:multiLevelType w:val="multilevel"/>
    <w:tmpl w:val="D1F063B0"/>
    <w:numStyleLink w:val="AuditManual-Bullets"/>
  </w:abstractNum>
  <w:abstractNum w:abstractNumId="129" w15:restartNumberingAfterBreak="0">
    <w:nsid w:val="5BC673D3"/>
    <w:multiLevelType w:val="multilevel"/>
    <w:tmpl w:val="D1F063B0"/>
    <w:numStyleLink w:val="AuditManual-Bullets"/>
  </w:abstractNum>
  <w:abstractNum w:abstractNumId="130" w15:restartNumberingAfterBreak="0">
    <w:nsid w:val="5C3A6BE2"/>
    <w:multiLevelType w:val="multilevel"/>
    <w:tmpl w:val="D1F063B0"/>
    <w:numStyleLink w:val="AuditManual-Bullets"/>
  </w:abstractNum>
  <w:abstractNum w:abstractNumId="131" w15:restartNumberingAfterBreak="0">
    <w:nsid w:val="5D1C5640"/>
    <w:multiLevelType w:val="multilevel"/>
    <w:tmpl w:val="D1F063B0"/>
    <w:numStyleLink w:val="AuditManual-Bullets"/>
  </w:abstractNum>
  <w:abstractNum w:abstractNumId="132" w15:restartNumberingAfterBreak="0">
    <w:nsid w:val="5EC745F5"/>
    <w:multiLevelType w:val="multilevel"/>
    <w:tmpl w:val="FA4265F8"/>
    <w:numStyleLink w:val="AuditManual-BodyTextNumberedSection410"/>
  </w:abstractNum>
  <w:abstractNum w:abstractNumId="133" w15:restartNumberingAfterBreak="0">
    <w:nsid w:val="604E6CA3"/>
    <w:multiLevelType w:val="multilevel"/>
    <w:tmpl w:val="D1F063B0"/>
    <w:numStyleLink w:val="AuditManual-Bullets"/>
  </w:abstractNum>
  <w:abstractNum w:abstractNumId="134" w15:restartNumberingAfterBreak="0">
    <w:nsid w:val="61694829"/>
    <w:multiLevelType w:val="multilevel"/>
    <w:tmpl w:val="D1F063B0"/>
    <w:numStyleLink w:val="AuditManual-Bullets"/>
  </w:abstractNum>
  <w:abstractNum w:abstractNumId="135" w15:restartNumberingAfterBreak="0">
    <w:nsid w:val="62E66228"/>
    <w:multiLevelType w:val="multilevel"/>
    <w:tmpl w:val="D1F063B0"/>
    <w:numStyleLink w:val="AuditManual-Bullets"/>
  </w:abstractNum>
  <w:abstractNum w:abstractNumId="136" w15:restartNumberingAfterBreak="0">
    <w:nsid w:val="63D23502"/>
    <w:multiLevelType w:val="multilevel"/>
    <w:tmpl w:val="0409001D"/>
    <w:styleLink w:val="1ai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7" w15:restartNumberingAfterBreak="0">
    <w:nsid w:val="641B3D9B"/>
    <w:multiLevelType w:val="multilevel"/>
    <w:tmpl w:val="10620686"/>
    <w:styleLink w:val="AuditManual-BodyTextNumberedSection130"/>
    <w:lvl w:ilvl="0">
      <w:start w:val="1"/>
      <w:numFmt w:val="decimalZero"/>
      <w:lvlText w:val="1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38" w15:restartNumberingAfterBreak="0">
    <w:nsid w:val="651E77EB"/>
    <w:multiLevelType w:val="multilevel"/>
    <w:tmpl w:val="D1F063B0"/>
    <w:numStyleLink w:val="AuditManual-Bullets"/>
  </w:abstractNum>
  <w:abstractNum w:abstractNumId="139" w15:restartNumberingAfterBreak="0">
    <w:nsid w:val="655B15CF"/>
    <w:multiLevelType w:val="multilevel"/>
    <w:tmpl w:val="6D4435D4"/>
    <w:styleLink w:val="AuditManual-BodyTextNumberedSection220"/>
    <w:lvl w:ilvl="0">
      <w:start w:val="1"/>
      <w:numFmt w:val="decimalZero"/>
      <w:lvlText w:val="2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0" w15:restartNumberingAfterBreak="0">
    <w:nsid w:val="665E6933"/>
    <w:multiLevelType w:val="multilevel"/>
    <w:tmpl w:val="D1F063B0"/>
    <w:numStyleLink w:val="AuditManual-Bullets"/>
  </w:abstractNum>
  <w:abstractNum w:abstractNumId="141" w15:restartNumberingAfterBreak="0">
    <w:nsid w:val="66715993"/>
    <w:multiLevelType w:val="multilevel"/>
    <w:tmpl w:val="D40A0370"/>
    <w:styleLink w:val="AuditManual-BodyTextNumberedSection350"/>
    <w:lvl w:ilvl="0">
      <w:start w:val="1"/>
      <w:numFmt w:val="decimalZero"/>
      <w:lvlText w:val="3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2" w15:restartNumberingAfterBreak="0">
    <w:nsid w:val="6774120E"/>
    <w:multiLevelType w:val="multilevel"/>
    <w:tmpl w:val="D1F063B0"/>
    <w:numStyleLink w:val="AuditManual-Bullets"/>
  </w:abstractNum>
  <w:abstractNum w:abstractNumId="143" w15:restartNumberingAfterBreak="0">
    <w:nsid w:val="68460820"/>
    <w:multiLevelType w:val="multilevel"/>
    <w:tmpl w:val="7E8C65DA"/>
    <w:styleLink w:val="FISCAMNumberedList"/>
    <w:lvl w:ilvl="0">
      <w:start w:val="1"/>
      <w:numFmt w:val="decimalZero"/>
      <w:lvlText w:val=".%1"/>
      <w:lvlJc w:val="left"/>
      <w:pPr>
        <w:tabs>
          <w:tab w:val="num" w:pos="1440"/>
        </w:tabs>
        <w:ind w:left="1440" w:hanging="720"/>
      </w:pPr>
      <w:rPr>
        <w:rFonts w:ascii="Arial" w:hAnsi="Arial" w:hint="default"/>
        <w:b w:val="0"/>
        <w:i w:val="0"/>
        <w:color w:val="auto"/>
        <w:sz w:val="22"/>
        <w:u w:val="none"/>
      </w:rPr>
    </w:lvl>
    <w:lvl w:ilvl="1">
      <w:start w:val="1"/>
      <w:numFmt w:val="lowerLetter"/>
      <w:lvlText w:val="%2)"/>
      <w:lvlJc w:val="left"/>
      <w:pPr>
        <w:ind w:left="72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72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2160" w:firstLine="0"/>
      </w:pPr>
      <w:rPr>
        <w:rFonts w:hint="default"/>
      </w:rPr>
    </w:lvl>
    <w:lvl w:ilvl="6">
      <w:start w:val="1"/>
      <w:numFmt w:val="decimal"/>
      <w:lvlText w:val="%7."/>
      <w:lvlJc w:val="left"/>
      <w:pPr>
        <w:ind w:left="-2880" w:firstLine="0"/>
      </w:pPr>
      <w:rPr>
        <w:rFonts w:hint="default"/>
      </w:rPr>
    </w:lvl>
    <w:lvl w:ilvl="7">
      <w:start w:val="1"/>
      <w:numFmt w:val="lowerLetter"/>
      <w:lvlText w:val="%8."/>
      <w:lvlJc w:val="left"/>
      <w:pPr>
        <w:ind w:left="-3600" w:firstLine="0"/>
      </w:pPr>
      <w:rPr>
        <w:rFonts w:hint="default"/>
      </w:rPr>
    </w:lvl>
    <w:lvl w:ilvl="8">
      <w:start w:val="1"/>
      <w:numFmt w:val="lowerRoman"/>
      <w:lvlText w:val="%9."/>
      <w:lvlJc w:val="left"/>
      <w:pPr>
        <w:ind w:left="-4320" w:firstLine="0"/>
      </w:pPr>
      <w:rPr>
        <w:rFonts w:hint="default"/>
      </w:rPr>
    </w:lvl>
  </w:abstractNum>
  <w:abstractNum w:abstractNumId="144" w15:restartNumberingAfterBreak="0">
    <w:nsid w:val="68E31D43"/>
    <w:multiLevelType w:val="multilevel"/>
    <w:tmpl w:val="D1F063B0"/>
    <w:numStyleLink w:val="AuditManual-Bullets"/>
  </w:abstractNum>
  <w:abstractNum w:abstractNumId="145" w15:restartNumberingAfterBreak="0">
    <w:nsid w:val="6A2430A2"/>
    <w:multiLevelType w:val="singleLevel"/>
    <w:tmpl w:val="8F9CE766"/>
    <w:lvl w:ilvl="0">
      <w:start w:val="1"/>
      <w:numFmt w:val="decimal"/>
      <w:pStyle w:val="ListNumbered"/>
      <w:lvlText w:val="%1."/>
      <w:lvlJc w:val="left"/>
      <w:pPr>
        <w:tabs>
          <w:tab w:val="num" w:pos="360"/>
        </w:tabs>
        <w:ind w:left="360" w:hanging="360"/>
      </w:pPr>
    </w:lvl>
  </w:abstractNum>
  <w:abstractNum w:abstractNumId="146" w15:restartNumberingAfterBreak="0">
    <w:nsid w:val="6A4C2C2B"/>
    <w:multiLevelType w:val="multilevel"/>
    <w:tmpl w:val="D1F063B0"/>
    <w:numStyleLink w:val="AuditManual-Bullets"/>
  </w:abstractNum>
  <w:abstractNum w:abstractNumId="147" w15:restartNumberingAfterBreak="0">
    <w:nsid w:val="6A88416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8" w15:restartNumberingAfterBreak="0">
    <w:nsid w:val="6B0F7E5F"/>
    <w:multiLevelType w:val="multilevel"/>
    <w:tmpl w:val="511ACF94"/>
    <w:styleLink w:val="AuditManual-BodyTextNumberedSection530"/>
    <w:lvl w:ilvl="0">
      <w:start w:val="1"/>
      <w:numFmt w:val="decimalZero"/>
      <w:lvlText w:val="5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9" w15:restartNumberingAfterBreak="0">
    <w:nsid w:val="6B4A44E2"/>
    <w:multiLevelType w:val="multilevel"/>
    <w:tmpl w:val="D1F063B0"/>
    <w:numStyleLink w:val="AuditManual-Bullets"/>
  </w:abstractNum>
  <w:abstractNum w:abstractNumId="150" w15:restartNumberingAfterBreak="0">
    <w:nsid w:val="6B6144D6"/>
    <w:multiLevelType w:val="multilevel"/>
    <w:tmpl w:val="D1F063B0"/>
    <w:numStyleLink w:val="AuditManual-Bullets"/>
  </w:abstractNum>
  <w:abstractNum w:abstractNumId="151" w15:restartNumberingAfterBreak="0">
    <w:nsid w:val="6D354FFD"/>
    <w:multiLevelType w:val="multilevel"/>
    <w:tmpl w:val="D1F063B0"/>
    <w:numStyleLink w:val="AuditManual-Bullets"/>
  </w:abstractNum>
  <w:abstractNum w:abstractNumId="152" w15:restartNumberingAfterBreak="0">
    <w:nsid w:val="6D6101F5"/>
    <w:multiLevelType w:val="hybridMultilevel"/>
    <w:tmpl w:val="1392111E"/>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abstractNum w:abstractNumId="153" w15:restartNumberingAfterBreak="0">
    <w:nsid w:val="6F67025A"/>
    <w:multiLevelType w:val="multilevel"/>
    <w:tmpl w:val="FA4265F8"/>
    <w:styleLink w:val="AuditManual-BodyTextNumberedSection410"/>
    <w:lvl w:ilvl="0">
      <w:start w:val="1"/>
      <w:numFmt w:val="decimalZero"/>
      <w:lvlText w:val="4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4" w15:restartNumberingAfterBreak="0">
    <w:nsid w:val="6FE31EB0"/>
    <w:multiLevelType w:val="multilevel"/>
    <w:tmpl w:val="D1F063B0"/>
    <w:numStyleLink w:val="AuditManual-Bullets"/>
  </w:abstractNum>
  <w:abstractNum w:abstractNumId="155" w15:restartNumberingAfterBreak="0">
    <w:nsid w:val="713C675F"/>
    <w:multiLevelType w:val="multilevel"/>
    <w:tmpl w:val="D1F063B0"/>
    <w:numStyleLink w:val="AuditManual-Bullets"/>
  </w:abstractNum>
  <w:abstractNum w:abstractNumId="156" w15:restartNumberingAfterBreak="0">
    <w:nsid w:val="737D5A1A"/>
    <w:multiLevelType w:val="multilevel"/>
    <w:tmpl w:val="D1F063B0"/>
    <w:numStyleLink w:val="AuditManual-Bullets"/>
  </w:abstractNum>
  <w:abstractNum w:abstractNumId="157" w15:restartNumberingAfterBreak="0">
    <w:nsid w:val="74291FF3"/>
    <w:multiLevelType w:val="multilevel"/>
    <w:tmpl w:val="D1F063B0"/>
    <w:numStyleLink w:val="AuditManual-Bullets"/>
  </w:abstractNum>
  <w:abstractNum w:abstractNumId="158" w15:restartNumberingAfterBreak="0">
    <w:nsid w:val="74924666"/>
    <w:multiLevelType w:val="multilevel"/>
    <w:tmpl w:val="1574687C"/>
    <w:styleLink w:val="AuditManual-BodyTextNumberedSection250"/>
    <w:lvl w:ilvl="0">
      <w:start w:val="1"/>
      <w:numFmt w:val="decimalZero"/>
      <w:lvlText w:val="2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9" w15:restartNumberingAfterBreak="0">
    <w:nsid w:val="74C87CE2"/>
    <w:multiLevelType w:val="multilevel"/>
    <w:tmpl w:val="D1F063B0"/>
    <w:numStyleLink w:val="AuditManual-Bullets"/>
  </w:abstractNum>
  <w:abstractNum w:abstractNumId="160" w15:restartNumberingAfterBreak="0">
    <w:nsid w:val="74FB147F"/>
    <w:multiLevelType w:val="multilevel"/>
    <w:tmpl w:val="D1F063B0"/>
    <w:numStyleLink w:val="AuditManual-Bullets"/>
  </w:abstractNum>
  <w:abstractNum w:abstractNumId="161" w15:restartNumberingAfterBreak="0">
    <w:nsid w:val="767E0026"/>
    <w:multiLevelType w:val="multilevel"/>
    <w:tmpl w:val="D1F063B0"/>
    <w:numStyleLink w:val="AuditManual-Bullets"/>
  </w:abstractNum>
  <w:abstractNum w:abstractNumId="162" w15:restartNumberingAfterBreak="0">
    <w:nsid w:val="76933B5A"/>
    <w:multiLevelType w:val="multilevel"/>
    <w:tmpl w:val="D1F063B0"/>
    <w:numStyleLink w:val="AuditManual-Bullets"/>
  </w:abstractNum>
  <w:abstractNum w:abstractNumId="163" w15:restartNumberingAfterBreak="0">
    <w:nsid w:val="78663E6A"/>
    <w:multiLevelType w:val="multilevel"/>
    <w:tmpl w:val="8DF0DA9E"/>
    <w:styleLink w:val="AuditManual-BodyTextNumberedSection210"/>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4" w15:restartNumberingAfterBreak="0">
    <w:nsid w:val="794473CC"/>
    <w:multiLevelType w:val="multilevel"/>
    <w:tmpl w:val="D1F063B0"/>
    <w:numStyleLink w:val="AuditManual-Bullets"/>
  </w:abstractNum>
  <w:abstractNum w:abstractNumId="165" w15:restartNumberingAfterBreak="0">
    <w:nsid w:val="79A92109"/>
    <w:multiLevelType w:val="multilevel"/>
    <w:tmpl w:val="D1F063B0"/>
    <w:numStyleLink w:val="AuditManual-Bullets"/>
  </w:abstractNum>
  <w:abstractNum w:abstractNumId="166" w15:restartNumberingAfterBreak="0">
    <w:nsid w:val="7A573CD3"/>
    <w:multiLevelType w:val="multilevel"/>
    <w:tmpl w:val="D1F063B0"/>
    <w:numStyleLink w:val="AuditManual-Bullets"/>
  </w:abstractNum>
  <w:abstractNum w:abstractNumId="167" w15:restartNumberingAfterBreak="0">
    <w:nsid w:val="7B762D5C"/>
    <w:multiLevelType w:val="multilevel"/>
    <w:tmpl w:val="D1F063B0"/>
    <w:numStyleLink w:val="AuditManual-Bullets"/>
  </w:abstractNum>
  <w:abstractNum w:abstractNumId="168" w15:restartNumberingAfterBreak="0">
    <w:nsid w:val="7C0F1149"/>
    <w:multiLevelType w:val="multilevel"/>
    <w:tmpl w:val="62A4B464"/>
    <w:styleLink w:val="AuditManual-BodyTextNumberedSection280"/>
    <w:lvl w:ilvl="0">
      <w:start w:val="1"/>
      <w:numFmt w:val="decimalZero"/>
      <w:lvlText w:val="28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9" w15:restartNumberingAfterBreak="0">
    <w:nsid w:val="7CB04897"/>
    <w:multiLevelType w:val="multilevel"/>
    <w:tmpl w:val="7CCC32F2"/>
    <w:numStyleLink w:val="AuditManual-BodyTextNumberedSection420"/>
  </w:abstractNum>
  <w:abstractNum w:abstractNumId="170" w15:restartNumberingAfterBreak="0">
    <w:nsid w:val="7D0905AD"/>
    <w:multiLevelType w:val="multilevel"/>
    <w:tmpl w:val="D1F063B0"/>
    <w:numStyleLink w:val="AuditManual-Bullets"/>
  </w:abstractNum>
  <w:abstractNum w:abstractNumId="171" w15:restartNumberingAfterBreak="0">
    <w:nsid w:val="7DEF06B7"/>
    <w:multiLevelType w:val="multilevel"/>
    <w:tmpl w:val="4CC49010"/>
    <w:numStyleLink w:val="AuditManual-BodyTextNumberedSection240"/>
  </w:abstractNum>
  <w:abstractNum w:abstractNumId="172" w15:restartNumberingAfterBreak="0">
    <w:nsid w:val="7E931E42"/>
    <w:multiLevelType w:val="multilevel"/>
    <w:tmpl w:val="D1F063B0"/>
    <w:numStyleLink w:val="AuditManual-Bullets"/>
  </w:abstractNum>
  <w:abstractNum w:abstractNumId="173" w15:restartNumberingAfterBreak="0">
    <w:nsid w:val="7F343DF8"/>
    <w:multiLevelType w:val="multilevel"/>
    <w:tmpl w:val="D40A0370"/>
    <w:numStyleLink w:val="AuditManual-BodyTextNumberedSection350"/>
  </w:abstractNum>
  <w:abstractNum w:abstractNumId="174" w15:restartNumberingAfterBreak="0">
    <w:nsid w:val="7FF40CD2"/>
    <w:multiLevelType w:val="multilevel"/>
    <w:tmpl w:val="D1F063B0"/>
    <w:numStyleLink w:val="AuditManual-Bullets"/>
  </w:abstractNum>
  <w:num w:numId="1" w16cid:durableId="1097167157">
    <w:abstractNumId w:val="9"/>
  </w:num>
  <w:num w:numId="2" w16cid:durableId="871115448">
    <w:abstractNumId w:val="8"/>
  </w:num>
  <w:num w:numId="3" w16cid:durableId="1162089912">
    <w:abstractNumId w:val="7"/>
  </w:num>
  <w:num w:numId="4" w16cid:durableId="429013129">
    <w:abstractNumId w:val="6"/>
  </w:num>
  <w:num w:numId="5" w16cid:durableId="804085861">
    <w:abstractNumId w:val="5"/>
  </w:num>
  <w:num w:numId="6" w16cid:durableId="1709648423">
    <w:abstractNumId w:val="4"/>
  </w:num>
  <w:num w:numId="7" w16cid:durableId="810053082">
    <w:abstractNumId w:val="3"/>
  </w:num>
  <w:num w:numId="8" w16cid:durableId="1861042073">
    <w:abstractNumId w:val="2"/>
  </w:num>
  <w:num w:numId="9" w16cid:durableId="1903252783">
    <w:abstractNumId w:val="1"/>
  </w:num>
  <w:num w:numId="10" w16cid:durableId="203491380">
    <w:abstractNumId w:val="0"/>
  </w:num>
  <w:num w:numId="11" w16cid:durableId="37322005">
    <w:abstractNumId w:val="136"/>
  </w:num>
  <w:num w:numId="12" w16cid:durableId="1700666284">
    <w:abstractNumId w:val="113"/>
  </w:num>
  <w:num w:numId="13" w16cid:durableId="104884089">
    <w:abstractNumId w:val="147"/>
  </w:num>
  <w:num w:numId="14" w16cid:durableId="885872438">
    <w:abstractNumId w:val="118"/>
  </w:num>
  <w:num w:numId="15" w16cid:durableId="760371199">
    <w:abstractNumId w:val="46"/>
  </w:num>
  <w:num w:numId="16" w16cid:durableId="1438285334">
    <w:abstractNumId w:val="68"/>
  </w:num>
  <w:num w:numId="17" w16cid:durableId="344400930">
    <w:abstractNumId w:val="91"/>
  </w:num>
  <w:num w:numId="18" w16cid:durableId="458883262">
    <w:abstractNumId w:val="89"/>
  </w:num>
  <w:num w:numId="19" w16cid:durableId="1374114312">
    <w:abstractNumId w:val="152"/>
  </w:num>
  <w:num w:numId="20" w16cid:durableId="484857400">
    <w:abstractNumId w:val="44"/>
  </w:num>
  <w:num w:numId="21" w16cid:durableId="1861627043">
    <w:abstractNumId w:val="104"/>
  </w:num>
  <w:num w:numId="22" w16cid:durableId="1137600089">
    <w:abstractNumId w:val="103"/>
  </w:num>
  <w:num w:numId="23" w16cid:durableId="1648123724">
    <w:abstractNumId w:val="61"/>
  </w:num>
  <w:num w:numId="24" w16cid:durableId="1108433681">
    <w:abstractNumId w:val="22"/>
  </w:num>
  <w:num w:numId="25" w16cid:durableId="505176616">
    <w:abstractNumId w:val="145"/>
  </w:num>
  <w:num w:numId="26" w16cid:durableId="660239350">
    <w:abstractNumId w:val="26"/>
  </w:num>
  <w:num w:numId="27" w16cid:durableId="1909879988">
    <w:abstractNumId w:val="58"/>
  </w:num>
  <w:num w:numId="28" w16cid:durableId="1795056604">
    <w:abstractNumId w:val="17"/>
  </w:num>
  <w:num w:numId="29" w16cid:durableId="222060858">
    <w:abstractNumId w:val="52"/>
  </w:num>
  <w:num w:numId="30" w16cid:durableId="359284080">
    <w:abstractNumId w:val="57"/>
  </w:num>
  <w:num w:numId="31" w16cid:durableId="1952391250">
    <w:abstractNumId w:val="90"/>
  </w:num>
  <w:num w:numId="32" w16cid:durableId="647438920">
    <w:abstractNumId w:val="14"/>
    <w:lvlOverride w:ilvl="0">
      <w:startOverride w:val="1"/>
    </w:lvlOverride>
  </w:num>
  <w:num w:numId="33" w16cid:durableId="36442816">
    <w:abstractNumId w:val="143"/>
  </w:num>
  <w:num w:numId="34" w16cid:durableId="576475230">
    <w:abstractNumId w:val="32"/>
  </w:num>
  <w:num w:numId="35" w16cid:durableId="1823885683">
    <w:abstractNumId w:val="25"/>
  </w:num>
  <w:num w:numId="36" w16cid:durableId="418139485">
    <w:abstractNumId w:val="13"/>
  </w:num>
  <w:num w:numId="37" w16cid:durableId="545916878">
    <w:abstractNumId w:val="100"/>
  </w:num>
  <w:num w:numId="38" w16cid:durableId="965115197">
    <w:abstractNumId w:val="69"/>
  </w:num>
  <w:num w:numId="39" w16cid:durableId="315300876">
    <w:abstractNumId w:val="20"/>
  </w:num>
  <w:num w:numId="40" w16cid:durableId="1400513655">
    <w:abstractNumId w:val="171"/>
  </w:num>
  <w:num w:numId="41" w16cid:durableId="907299820">
    <w:abstractNumId w:val="29"/>
  </w:num>
  <w:num w:numId="42" w16cid:durableId="1408381636">
    <w:abstractNumId w:val="45"/>
  </w:num>
  <w:num w:numId="43" w16cid:durableId="108356944">
    <w:abstractNumId w:val="170"/>
  </w:num>
  <w:num w:numId="44" w16cid:durableId="2086610326">
    <w:abstractNumId w:val="160"/>
  </w:num>
  <w:num w:numId="45" w16cid:durableId="1052654575">
    <w:abstractNumId w:val="162"/>
  </w:num>
  <w:num w:numId="46" w16cid:durableId="1808432003">
    <w:abstractNumId w:val="101"/>
  </w:num>
  <w:num w:numId="47" w16cid:durableId="333194073">
    <w:abstractNumId w:val="129"/>
  </w:num>
  <w:num w:numId="48" w16cid:durableId="210767806">
    <w:abstractNumId w:val="75"/>
  </w:num>
  <w:num w:numId="49" w16cid:durableId="299383250">
    <w:abstractNumId w:val="149"/>
  </w:num>
  <w:num w:numId="50" w16cid:durableId="20326419">
    <w:abstractNumId w:val="117"/>
  </w:num>
  <w:num w:numId="51" w16cid:durableId="206383330">
    <w:abstractNumId w:val="70"/>
  </w:num>
  <w:num w:numId="52" w16cid:durableId="1128745268">
    <w:abstractNumId w:val="77"/>
  </w:num>
  <w:num w:numId="53" w16cid:durableId="910889779">
    <w:abstractNumId w:val="161"/>
  </w:num>
  <w:num w:numId="54" w16cid:durableId="1269313569">
    <w:abstractNumId w:val="74"/>
  </w:num>
  <w:num w:numId="55" w16cid:durableId="494145765">
    <w:abstractNumId w:val="140"/>
  </w:num>
  <w:num w:numId="56" w16cid:durableId="822505566">
    <w:abstractNumId w:val="126"/>
  </w:num>
  <w:num w:numId="57" w16cid:durableId="1174413076">
    <w:abstractNumId w:val="157"/>
  </w:num>
  <w:num w:numId="58" w16cid:durableId="1199663474">
    <w:abstractNumId w:val="53"/>
  </w:num>
  <w:num w:numId="59" w16cid:durableId="625235611">
    <w:abstractNumId w:val="146"/>
  </w:num>
  <w:num w:numId="60" w16cid:durableId="1623459413">
    <w:abstractNumId w:val="167"/>
  </w:num>
  <w:num w:numId="61" w16cid:durableId="962855526">
    <w:abstractNumId w:val="95"/>
  </w:num>
  <w:num w:numId="62" w16cid:durableId="237207219">
    <w:abstractNumId w:val="21"/>
  </w:num>
  <w:num w:numId="63" w16cid:durableId="974022805">
    <w:abstractNumId w:val="78"/>
  </w:num>
  <w:num w:numId="64" w16cid:durableId="1363241055">
    <w:abstractNumId w:val="96"/>
  </w:num>
  <w:num w:numId="65" w16cid:durableId="2115706451">
    <w:abstractNumId w:val="142"/>
  </w:num>
  <w:num w:numId="66" w16cid:durableId="1497914674">
    <w:abstractNumId w:val="10"/>
  </w:num>
  <w:num w:numId="67" w16cid:durableId="1208763379">
    <w:abstractNumId w:val="39"/>
  </w:num>
  <w:num w:numId="68" w16cid:durableId="1572159203">
    <w:abstractNumId w:val="109"/>
  </w:num>
  <w:num w:numId="69" w16cid:durableId="2037342191">
    <w:abstractNumId w:val="169"/>
  </w:num>
  <w:num w:numId="70" w16cid:durableId="938178355">
    <w:abstractNumId w:val="67"/>
  </w:num>
  <w:num w:numId="71" w16cid:durableId="1518495142">
    <w:abstractNumId w:val="71"/>
  </w:num>
  <w:num w:numId="72" w16cid:durableId="471677450">
    <w:abstractNumId w:val="16"/>
  </w:num>
  <w:num w:numId="73" w16cid:durableId="1153910774">
    <w:abstractNumId w:val="33"/>
  </w:num>
  <w:num w:numId="74" w16cid:durableId="596060669">
    <w:abstractNumId w:val="134"/>
  </w:num>
  <w:num w:numId="75" w16cid:durableId="534655440">
    <w:abstractNumId w:val="130"/>
  </w:num>
  <w:num w:numId="76" w16cid:durableId="1228227117">
    <w:abstractNumId w:val="84"/>
  </w:num>
  <w:num w:numId="77" w16cid:durableId="2089382595">
    <w:abstractNumId w:val="116"/>
  </w:num>
  <w:num w:numId="78" w16cid:durableId="17120133">
    <w:abstractNumId w:val="155"/>
  </w:num>
  <w:num w:numId="79" w16cid:durableId="1475874982">
    <w:abstractNumId w:val="174"/>
  </w:num>
  <w:num w:numId="80" w16cid:durableId="1771199957">
    <w:abstractNumId w:val="64"/>
  </w:num>
  <w:num w:numId="81" w16cid:durableId="572550949">
    <w:abstractNumId w:val="107"/>
  </w:num>
  <w:num w:numId="82" w16cid:durableId="1146775947">
    <w:abstractNumId w:val="40"/>
  </w:num>
  <w:num w:numId="83" w16cid:durableId="1172994076">
    <w:abstractNumId w:val="66"/>
  </w:num>
  <w:num w:numId="84" w16cid:durableId="322126455">
    <w:abstractNumId w:val="166"/>
  </w:num>
  <w:num w:numId="85" w16cid:durableId="305472743">
    <w:abstractNumId w:val="172"/>
  </w:num>
  <w:num w:numId="86" w16cid:durableId="916017132">
    <w:abstractNumId w:val="144"/>
  </w:num>
  <w:num w:numId="87" w16cid:durableId="1820220051">
    <w:abstractNumId w:val="119"/>
  </w:num>
  <w:num w:numId="88" w16cid:durableId="1316031714">
    <w:abstractNumId w:val="135"/>
  </w:num>
  <w:num w:numId="89" w16cid:durableId="612250982">
    <w:abstractNumId w:val="15"/>
  </w:num>
  <w:num w:numId="90" w16cid:durableId="165292299">
    <w:abstractNumId w:val="94"/>
  </w:num>
  <w:num w:numId="91" w16cid:durableId="378481819">
    <w:abstractNumId w:val="132"/>
  </w:num>
  <w:num w:numId="92" w16cid:durableId="639698280">
    <w:abstractNumId w:val="19"/>
  </w:num>
  <w:num w:numId="93" w16cid:durableId="593637987">
    <w:abstractNumId w:val="138"/>
  </w:num>
  <w:num w:numId="94" w16cid:durableId="1850481048">
    <w:abstractNumId w:val="73"/>
  </w:num>
  <w:num w:numId="95" w16cid:durableId="1244878630">
    <w:abstractNumId w:val="106"/>
  </w:num>
  <w:num w:numId="96" w16cid:durableId="235437654">
    <w:abstractNumId w:val="59"/>
  </w:num>
  <w:num w:numId="97" w16cid:durableId="1662851538">
    <w:abstractNumId w:val="97"/>
  </w:num>
  <w:num w:numId="98" w16cid:durableId="663969403">
    <w:abstractNumId w:val="115"/>
  </w:num>
  <w:num w:numId="99" w16cid:durableId="461655899">
    <w:abstractNumId w:val="30"/>
  </w:num>
  <w:num w:numId="100" w16cid:durableId="469789033">
    <w:abstractNumId w:val="65"/>
  </w:num>
  <w:num w:numId="101" w16cid:durableId="434595510">
    <w:abstractNumId w:val="35"/>
  </w:num>
  <w:num w:numId="102" w16cid:durableId="719597838">
    <w:abstractNumId w:val="42"/>
  </w:num>
  <w:num w:numId="103" w16cid:durableId="1013067267">
    <w:abstractNumId w:val="127"/>
  </w:num>
  <w:num w:numId="104" w16cid:durableId="1154487002">
    <w:abstractNumId w:val="128"/>
  </w:num>
  <w:num w:numId="105" w16cid:durableId="703749629">
    <w:abstractNumId w:val="11"/>
  </w:num>
  <w:num w:numId="106" w16cid:durableId="1603950777">
    <w:abstractNumId w:val="151"/>
  </w:num>
  <w:num w:numId="107" w16cid:durableId="703821660">
    <w:abstractNumId w:val="131"/>
  </w:num>
  <w:num w:numId="108" w16cid:durableId="1735617399">
    <w:abstractNumId w:val="88"/>
  </w:num>
  <w:num w:numId="109" w16cid:durableId="1509101362">
    <w:abstractNumId w:val="38"/>
  </w:num>
  <w:num w:numId="110" w16cid:durableId="116799739">
    <w:abstractNumId w:val="86"/>
  </w:num>
  <w:num w:numId="111" w16cid:durableId="875848820">
    <w:abstractNumId w:val="154"/>
  </w:num>
  <w:num w:numId="112" w16cid:durableId="1302465024">
    <w:abstractNumId w:val="133"/>
  </w:num>
  <w:num w:numId="113" w16cid:durableId="1415858936">
    <w:abstractNumId w:val="102"/>
  </w:num>
  <w:num w:numId="114" w16cid:durableId="510342850">
    <w:abstractNumId w:val="164"/>
  </w:num>
  <w:num w:numId="115" w16cid:durableId="938215294">
    <w:abstractNumId w:val="54"/>
  </w:num>
  <w:num w:numId="116" w16cid:durableId="2026445583">
    <w:abstractNumId w:val="31"/>
  </w:num>
  <w:num w:numId="117" w16cid:durableId="1490319128">
    <w:abstractNumId w:val="137"/>
  </w:num>
  <w:num w:numId="118" w16cid:durableId="1357535534">
    <w:abstractNumId w:val="55"/>
  </w:num>
  <w:num w:numId="119" w16cid:durableId="1283465732">
    <w:abstractNumId w:val="112"/>
  </w:num>
  <w:num w:numId="120" w16cid:durableId="228656192">
    <w:abstractNumId w:val="163"/>
  </w:num>
  <w:num w:numId="121" w16cid:durableId="986589270">
    <w:abstractNumId w:val="139"/>
  </w:num>
  <w:num w:numId="122" w16cid:durableId="1138180616">
    <w:abstractNumId w:val="37"/>
  </w:num>
  <w:num w:numId="123" w16cid:durableId="726801733">
    <w:abstractNumId w:val="76"/>
  </w:num>
  <w:num w:numId="124" w16cid:durableId="626280896">
    <w:abstractNumId w:val="158"/>
  </w:num>
  <w:num w:numId="125" w16cid:durableId="96021829">
    <w:abstractNumId w:val="72"/>
  </w:num>
  <w:num w:numId="126" w16cid:durableId="1398897546">
    <w:abstractNumId w:val="47"/>
  </w:num>
  <w:num w:numId="127" w16cid:durableId="1629511763">
    <w:abstractNumId w:val="168"/>
  </w:num>
  <w:num w:numId="128" w16cid:durableId="389889472">
    <w:abstractNumId w:val="34"/>
  </w:num>
  <w:num w:numId="129" w16cid:durableId="1124421161">
    <w:abstractNumId w:val="48"/>
  </w:num>
  <w:num w:numId="130" w16cid:durableId="1854222467">
    <w:abstractNumId w:val="120"/>
  </w:num>
  <w:num w:numId="131" w16cid:durableId="2001225416">
    <w:abstractNumId w:val="123"/>
  </w:num>
  <w:num w:numId="132" w16cid:durableId="1880238741">
    <w:abstractNumId w:val="50"/>
  </w:num>
  <w:num w:numId="133" w16cid:durableId="1962610829">
    <w:abstractNumId w:val="141"/>
  </w:num>
  <w:num w:numId="134" w16cid:durableId="705564906">
    <w:abstractNumId w:val="153"/>
  </w:num>
  <w:num w:numId="135" w16cid:durableId="764805499">
    <w:abstractNumId w:val="18"/>
  </w:num>
  <w:num w:numId="136" w16cid:durableId="2006473872">
    <w:abstractNumId w:val="121"/>
  </w:num>
  <w:num w:numId="137" w16cid:durableId="192113588">
    <w:abstractNumId w:val="111"/>
  </w:num>
  <w:num w:numId="138" w16cid:durableId="802163358">
    <w:abstractNumId w:val="43"/>
  </w:num>
  <w:num w:numId="139" w16cid:durableId="1132600902">
    <w:abstractNumId w:val="41"/>
  </w:num>
  <w:num w:numId="140" w16cid:durableId="324481955">
    <w:abstractNumId w:val="63"/>
  </w:num>
  <w:num w:numId="141" w16cid:durableId="1896970235">
    <w:abstractNumId w:val="12"/>
  </w:num>
  <w:num w:numId="142" w16cid:durableId="2050764319">
    <w:abstractNumId w:val="148"/>
  </w:num>
  <w:num w:numId="143" w16cid:durableId="1142237901">
    <w:abstractNumId w:val="83"/>
  </w:num>
  <w:num w:numId="144" w16cid:durableId="43676616">
    <w:abstractNumId w:val="92"/>
  </w:num>
  <w:num w:numId="145" w16cid:durableId="820006966">
    <w:abstractNumId w:val="27"/>
  </w:num>
  <w:num w:numId="146" w16cid:durableId="1559703356">
    <w:abstractNumId w:val="23"/>
  </w:num>
  <w:num w:numId="147" w16cid:durableId="831530341">
    <w:abstractNumId w:val="110"/>
  </w:num>
  <w:num w:numId="148" w16cid:durableId="2105345589">
    <w:abstractNumId w:val="114"/>
  </w:num>
  <w:num w:numId="149" w16cid:durableId="809245354">
    <w:abstractNumId w:val="87"/>
  </w:num>
  <w:num w:numId="150" w16cid:durableId="1798646473">
    <w:abstractNumId w:val="98"/>
  </w:num>
  <w:num w:numId="151" w16cid:durableId="1019622543">
    <w:abstractNumId w:val="24"/>
  </w:num>
  <w:num w:numId="152" w16cid:durableId="553470649">
    <w:abstractNumId w:val="81"/>
  </w:num>
  <w:num w:numId="153" w16cid:durableId="970984934">
    <w:abstractNumId w:val="159"/>
  </w:num>
  <w:num w:numId="154" w16cid:durableId="1414205139">
    <w:abstractNumId w:val="122"/>
  </w:num>
  <w:num w:numId="155" w16cid:durableId="647976726">
    <w:abstractNumId w:val="51"/>
  </w:num>
  <w:num w:numId="156" w16cid:durableId="1936162548">
    <w:abstractNumId w:val="62"/>
  </w:num>
  <w:num w:numId="157" w16cid:durableId="284235447">
    <w:abstractNumId w:val="60"/>
  </w:num>
  <w:num w:numId="158" w16cid:durableId="1117791456">
    <w:abstractNumId w:val="125"/>
  </w:num>
  <w:num w:numId="159" w16cid:durableId="1260527872">
    <w:abstractNumId w:val="99"/>
  </w:num>
  <w:num w:numId="160" w16cid:durableId="1799952761">
    <w:abstractNumId w:val="156"/>
  </w:num>
  <w:num w:numId="161" w16cid:durableId="767963667">
    <w:abstractNumId w:val="93"/>
  </w:num>
  <w:num w:numId="162" w16cid:durableId="2005862948">
    <w:abstractNumId w:val="124"/>
  </w:num>
  <w:num w:numId="163" w16cid:durableId="377976898">
    <w:abstractNumId w:val="68"/>
    <w:lvlOverride w:ilvl="0">
      <w:startOverride w:val="1"/>
    </w:lvlOverride>
  </w:num>
  <w:num w:numId="164" w16cid:durableId="1038244617">
    <w:abstractNumId w:val="85"/>
  </w:num>
  <w:num w:numId="165" w16cid:durableId="1770586120">
    <w:abstractNumId w:val="14"/>
  </w:num>
  <w:num w:numId="166" w16cid:durableId="1266814104">
    <w:abstractNumId w:val="108"/>
  </w:num>
  <w:num w:numId="167" w16cid:durableId="107548040">
    <w:abstractNumId w:val="105"/>
  </w:num>
  <w:num w:numId="168" w16cid:durableId="563952196">
    <w:abstractNumId w:val="173"/>
  </w:num>
  <w:num w:numId="169" w16cid:durableId="1341856956">
    <w:abstractNumId w:val="97"/>
  </w:num>
  <w:num w:numId="170" w16cid:durableId="1118992775">
    <w:abstractNumId w:val="97"/>
  </w:num>
  <w:num w:numId="171" w16cid:durableId="1302996488">
    <w:abstractNumId w:val="82"/>
  </w:num>
  <w:num w:numId="172" w16cid:durableId="1490320779">
    <w:abstractNumId w:val="56"/>
  </w:num>
  <w:num w:numId="173" w16cid:durableId="1713378789">
    <w:abstractNumId w:val="79"/>
  </w:num>
  <w:num w:numId="174" w16cid:durableId="344284879">
    <w:abstractNumId w:val="165"/>
  </w:num>
  <w:num w:numId="175" w16cid:durableId="785588044">
    <w:abstractNumId w:val="150"/>
  </w:num>
  <w:num w:numId="176" w16cid:durableId="1203710618">
    <w:abstractNumId w:val="28"/>
  </w:num>
  <w:num w:numId="177" w16cid:durableId="354621678">
    <w:abstractNumId w:val="49"/>
  </w:num>
  <w:num w:numId="178" w16cid:durableId="1452086410">
    <w:abstractNumId w:val="80"/>
  </w:num>
  <w:num w:numId="179" w16cid:durableId="742148080">
    <w:abstractNumId w:val="36"/>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63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9A7"/>
    <w:rsid w:val="00000D1A"/>
    <w:rsid w:val="000021F1"/>
    <w:rsid w:val="000022CA"/>
    <w:rsid w:val="00002496"/>
    <w:rsid w:val="00002842"/>
    <w:rsid w:val="00002A8D"/>
    <w:rsid w:val="000032B3"/>
    <w:rsid w:val="00003957"/>
    <w:rsid w:val="000044A9"/>
    <w:rsid w:val="0000465F"/>
    <w:rsid w:val="000050D1"/>
    <w:rsid w:val="000055A6"/>
    <w:rsid w:val="00005B5F"/>
    <w:rsid w:val="00005D90"/>
    <w:rsid w:val="00005F38"/>
    <w:rsid w:val="000061E6"/>
    <w:rsid w:val="00006294"/>
    <w:rsid w:val="00006B46"/>
    <w:rsid w:val="00006B70"/>
    <w:rsid w:val="00006CDE"/>
    <w:rsid w:val="0000704C"/>
    <w:rsid w:val="00010BAE"/>
    <w:rsid w:val="00011219"/>
    <w:rsid w:val="00012625"/>
    <w:rsid w:val="000130C8"/>
    <w:rsid w:val="00013273"/>
    <w:rsid w:val="0001344E"/>
    <w:rsid w:val="00013B2F"/>
    <w:rsid w:val="0001400B"/>
    <w:rsid w:val="00015209"/>
    <w:rsid w:val="0001523F"/>
    <w:rsid w:val="00015A63"/>
    <w:rsid w:val="00015B07"/>
    <w:rsid w:val="000165CD"/>
    <w:rsid w:val="000167A2"/>
    <w:rsid w:val="00016F2E"/>
    <w:rsid w:val="00017284"/>
    <w:rsid w:val="0001736A"/>
    <w:rsid w:val="00017947"/>
    <w:rsid w:val="00020727"/>
    <w:rsid w:val="00020AC0"/>
    <w:rsid w:val="000210D7"/>
    <w:rsid w:val="000219EB"/>
    <w:rsid w:val="00021DDE"/>
    <w:rsid w:val="00021E6F"/>
    <w:rsid w:val="0002214A"/>
    <w:rsid w:val="00022464"/>
    <w:rsid w:val="00022A1B"/>
    <w:rsid w:val="00022CEF"/>
    <w:rsid w:val="000232DB"/>
    <w:rsid w:val="0002332B"/>
    <w:rsid w:val="0002388A"/>
    <w:rsid w:val="000241BF"/>
    <w:rsid w:val="00024C6A"/>
    <w:rsid w:val="00024DCA"/>
    <w:rsid w:val="000256AB"/>
    <w:rsid w:val="000257E1"/>
    <w:rsid w:val="00027982"/>
    <w:rsid w:val="000300F9"/>
    <w:rsid w:val="000304F5"/>
    <w:rsid w:val="00030CC0"/>
    <w:rsid w:val="0003148F"/>
    <w:rsid w:val="000318C3"/>
    <w:rsid w:val="0003240E"/>
    <w:rsid w:val="00032FD6"/>
    <w:rsid w:val="00033632"/>
    <w:rsid w:val="000337FE"/>
    <w:rsid w:val="00033B1A"/>
    <w:rsid w:val="00034AE3"/>
    <w:rsid w:val="00034B67"/>
    <w:rsid w:val="00034F33"/>
    <w:rsid w:val="000363C5"/>
    <w:rsid w:val="000366D7"/>
    <w:rsid w:val="00036E1D"/>
    <w:rsid w:val="00037210"/>
    <w:rsid w:val="000372F4"/>
    <w:rsid w:val="00037FF1"/>
    <w:rsid w:val="00040AC9"/>
    <w:rsid w:val="0004206C"/>
    <w:rsid w:val="00042BDA"/>
    <w:rsid w:val="00042CED"/>
    <w:rsid w:val="0004332E"/>
    <w:rsid w:val="00043F72"/>
    <w:rsid w:val="00044698"/>
    <w:rsid w:val="00044FEF"/>
    <w:rsid w:val="00045049"/>
    <w:rsid w:val="000457F1"/>
    <w:rsid w:val="0004700E"/>
    <w:rsid w:val="0004706C"/>
    <w:rsid w:val="00047328"/>
    <w:rsid w:val="000500AB"/>
    <w:rsid w:val="00050D78"/>
    <w:rsid w:val="00050E4B"/>
    <w:rsid w:val="0005179A"/>
    <w:rsid w:val="00051CDE"/>
    <w:rsid w:val="00051F61"/>
    <w:rsid w:val="00052F8F"/>
    <w:rsid w:val="000561A5"/>
    <w:rsid w:val="00056E50"/>
    <w:rsid w:val="000574AC"/>
    <w:rsid w:val="00061518"/>
    <w:rsid w:val="00061B41"/>
    <w:rsid w:val="00062152"/>
    <w:rsid w:val="0006253A"/>
    <w:rsid w:val="00063613"/>
    <w:rsid w:val="00063715"/>
    <w:rsid w:val="000638C2"/>
    <w:rsid w:val="000639B5"/>
    <w:rsid w:val="0006465D"/>
    <w:rsid w:val="0006532B"/>
    <w:rsid w:val="00065D5D"/>
    <w:rsid w:val="000665D9"/>
    <w:rsid w:val="00066AA8"/>
    <w:rsid w:val="00067AEF"/>
    <w:rsid w:val="00067B8F"/>
    <w:rsid w:val="000701AB"/>
    <w:rsid w:val="00070948"/>
    <w:rsid w:val="00070990"/>
    <w:rsid w:val="00070997"/>
    <w:rsid w:val="000733EF"/>
    <w:rsid w:val="000738F8"/>
    <w:rsid w:val="000739B7"/>
    <w:rsid w:val="00074167"/>
    <w:rsid w:val="000741EF"/>
    <w:rsid w:val="000745F4"/>
    <w:rsid w:val="00074A44"/>
    <w:rsid w:val="00074BC1"/>
    <w:rsid w:val="00074D8A"/>
    <w:rsid w:val="00074EA6"/>
    <w:rsid w:val="000760CF"/>
    <w:rsid w:val="0007675A"/>
    <w:rsid w:val="00076C80"/>
    <w:rsid w:val="000774E6"/>
    <w:rsid w:val="00077790"/>
    <w:rsid w:val="00077861"/>
    <w:rsid w:val="00077F27"/>
    <w:rsid w:val="000809D7"/>
    <w:rsid w:val="00080E26"/>
    <w:rsid w:val="00081433"/>
    <w:rsid w:val="00081509"/>
    <w:rsid w:val="000817E0"/>
    <w:rsid w:val="00081A76"/>
    <w:rsid w:val="000821F4"/>
    <w:rsid w:val="00082725"/>
    <w:rsid w:val="00082758"/>
    <w:rsid w:val="00084062"/>
    <w:rsid w:val="00084639"/>
    <w:rsid w:val="00085270"/>
    <w:rsid w:val="000855E6"/>
    <w:rsid w:val="00085706"/>
    <w:rsid w:val="00086641"/>
    <w:rsid w:val="000868C3"/>
    <w:rsid w:val="00086DCC"/>
    <w:rsid w:val="00086DF5"/>
    <w:rsid w:val="00086FF7"/>
    <w:rsid w:val="00087140"/>
    <w:rsid w:val="000904A0"/>
    <w:rsid w:val="00091065"/>
    <w:rsid w:val="00092E2C"/>
    <w:rsid w:val="00092E7A"/>
    <w:rsid w:val="00092EA7"/>
    <w:rsid w:val="000936DE"/>
    <w:rsid w:val="00094567"/>
    <w:rsid w:val="00094D8E"/>
    <w:rsid w:val="00095312"/>
    <w:rsid w:val="00095AF4"/>
    <w:rsid w:val="00096932"/>
    <w:rsid w:val="0009761D"/>
    <w:rsid w:val="00097BEA"/>
    <w:rsid w:val="000A025F"/>
    <w:rsid w:val="000A122F"/>
    <w:rsid w:val="000A2076"/>
    <w:rsid w:val="000A20F8"/>
    <w:rsid w:val="000A2349"/>
    <w:rsid w:val="000A2BFB"/>
    <w:rsid w:val="000A44B6"/>
    <w:rsid w:val="000A5474"/>
    <w:rsid w:val="000A5B4E"/>
    <w:rsid w:val="000A6C0F"/>
    <w:rsid w:val="000B0E62"/>
    <w:rsid w:val="000B15FF"/>
    <w:rsid w:val="000B273F"/>
    <w:rsid w:val="000B321F"/>
    <w:rsid w:val="000B413A"/>
    <w:rsid w:val="000B473D"/>
    <w:rsid w:val="000B5DE6"/>
    <w:rsid w:val="000B615A"/>
    <w:rsid w:val="000B61A1"/>
    <w:rsid w:val="000B65EB"/>
    <w:rsid w:val="000B65F0"/>
    <w:rsid w:val="000B6F53"/>
    <w:rsid w:val="000B7E4C"/>
    <w:rsid w:val="000C0975"/>
    <w:rsid w:val="000C2041"/>
    <w:rsid w:val="000C25F8"/>
    <w:rsid w:val="000C4CAC"/>
    <w:rsid w:val="000C62AC"/>
    <w:rsid w:val="000C678A"/>
    <w:rsid w:val="000C6924"/>
    <w:rsid w:val="000C736E"/>
    <w:rsid w:val="000C7F38"/>
    <w:rsid w:val="000D04D7"/>
    <w:rsid w:val="000D0507"/>
    <w:rsid w:val="000D1895"/>
    <w:rsid w:val="000D18FB"/>
    <w:rsid w:val="000D20D4"/>
    <w:rsid w:val="000D25A2"/>
    <w:rsid w:val="000D2B5F"/>
    <w:rsid w:val="000D2F19"/>
    <w:rsid w:val="000D3A3C"/>
    <w:rsid w:val="000D4466"/>
    <w:rsid w:val="000D4ECE"/>
    <w:rsid w:val="000D5471"/>
    <w:rsid w:val="000D5A53"/>
    <w:rsid w:val="000D66C1"/>
    <w:rsid w:val="000D6CC3"/>
    <w:rsid w:val="000D6D1B"/>
    <w:rsid w:val="000D7043"/>
    <w:rsid w:val="000D7F2B"/>
    <w:rsid w:val="000D7F82"/>
    <w:rsid w:val="000E01A2"/>
    <w:rsid w:val="000E09D8"/>
    <w:rsid w:val="000E0BE8"/>
    <w:rsid w:val="000E0CEB"/>
    <w:rsid w:val="000E1067"/>
    <w:rsid w:val="000E2435"/>
    <w:rsid w:val="000E43DD"/>
    <w:rsid w:val="000E487D"/>
    <w:rsid w:val="000E48E2"/>
    <w:rsid w:val="000E4C53"/>
    <w:rsid w:val="000E56AC"/>
    <w:rsid w:val="000E5B14"/>
    <w:rsid w:val="000E5C19"/>
    <w:rsid w:val="000E6D69"/>
    <w:rsid w:val="000E6D7A"/>
    <w:rsid w:val="000E7BD3"/>
    <w:rsid w:val="000F0AEC"/>
    <w:rsid w:val="000F12EF"/>
    <w:rsid w:val="000F2457"/>
    <w:rsid w:val="000F2691"/>
    <w:rsid w:val="000F2B5E"/>
    <w:rsid w:val="000F3ADD"/>
    <w:rsid w:val="000F4105"/>
    <w:rsid w:val="000F4FB8"/>
    <w:rsid w:val="000F6335"/>
    <w:rsid w:val="000F6B2F"/>
    <w:rsid w:val="000F6B8C"/>
    <w:rsid w:val="000F7024"/>
    <w:rsid w:val="000F7B5E"/>
    <w:rsid w:val="000F7BD1"/>
    <w:rsid w:val="000F7BDD"/>
    <w:rsid w:val="0010049F"/>
    <w:rsid w:val="001012B2"/>
    <w:rsid w:val="00101D3E"/>
    <w:rsid w:val="00102306"/>
    <w:rsid w:val="001024F5"/>
    <w:rsid w:val="00103276"/>
    <w:rsid w:val="0010417D"/>
    <w:rsid w:val="0010474A"/>
    <w:rsid w:val="00104E6A"/>
    <w:rsid w:val="00105801"/>
    <w:rsid w:val="001076D4"/>
    <w:rsid w:val="001105D5"/>
    <w:rsid w:val="0011087C"/>
    <w:rsid w:val="00112EF9"/>
    <w:rsid w:val="00113258"/>
    <w:rsid w:val="00113693"/>
    <w:rsid w:val="00114CE3"/>
    <w:rsid w:val="001161CE"/>
    <w:rsid w:val="00116228"/>
    <w:rsid w:val="001164FB"/>
    <w:rsid w:val="00116945"/>
    <w:rsid w:val="00120621"/>
    <w:rsid w:val="00121843"/>
    <w:rsid w:val="00122537"/>
    <w:rsid w:val="00123705"/>
    <w:rsid w:val="0012438C"/>
    <w:rsid w:val="00126A2B"/>
    <w:rsid w:val="00126D15"/>
    <w:rsid w:val="001302CC"/>
    <w:rsid w:val="00130AB0"/>
    <w:rsid w:val="00130FDA"/>
    <w:rsid w:val="001311C1"/>
    <w:rsid w:val="001311FD"/>
    <w:rsid w:val="00131270"/>
    <w:rsid w:val="00131DDA"/>
    <w:rsid w:val="001322E9"/>
    <w:rsid w:val="0013370B"/>
    <w:rsid w:val="0013375B"/>
    <w:rsid w:val="00133FC8"/>
    <w:rsid w:val="001340B2"/>
    <w:rsid w:val="00135235"/>
    <w:rsid w:val="001354D4"/>
    <w:rsid w:val="00136304"/>
    <w:rsid w:val="00136A31"/>
    <w:rsid w:val="001376D9"/>
    <w:rsid w:val="001377DB"/>
    <w:rsid w:val="001402AE"/>
    <w:rsid w:val="001407AE"/>
    <w:rsid w:val="00140B1A"/>
    <w:rsid w:val="00140CBA"/>
    <w:rsid w:val="00140D09"/>
    <w:rsid w:val="00140EFB"/>
    <w:rsid w:val="00140F0F"/>
    <w:rsid w:val="001418C6"/>
    <w:rsid w:val="00142086"/>
    <w:rsid w:val="001420F9"/>
    <w:rsid w:val="00142266"/>
    <w:rsid w:val="00142729"/>
    <w:rsid w:val="00143677"/>
    <w:rsid w:val="00143B85"/>
    <w:rsid w:val="00144505"/>
    <w:rsid w:val="0014487D"/>
    <w:rsid w:val="00144E88"/>
    <w:rsid w:val="00145341"/>
    <w:rsid w:val="001455A3"/>
    <w:rsid w:val="00145DAA"/>
    <w:rsid w:val="00146A00"/>
    <w:rsid w:val="00146CA8"/>
    <w:rsid w:val="00146CE6"/>
    <w:rsid w:val="00146DDC"/>
    <w:rsid w:val="001472E9"/>
    <w:rsid w:val="00150E55"/>
    <w:rsid w:val="00151AB8"/>
    <w:rsid w:val="001521B8"/>
    <w:rsid w:val="00154023"/>
    <w:rsid w:val="001542B3"/>
    <w:rsid w:val="00154D8F"/>
    <w:rsid w:val="0015579E"/>
    <w:rsid w:val="00155CD0"/>
    <w:rsid w:val="0015603E"/>
    <w:rsid w:val="00156638"/>
    <w:rsid w:val="001566D8"/>
    <w:rsid w:val="00156D31"/>
    <w:rsid w:val="001606F1"/>
    <w:rsid w:val="00160CF1"/>
    <w:rsid w:val="00160DC1"/>
    <w:rsid w:val="00161C53"/>
    <w:rsid w:val="00161F06"/>
    <w:rsid w:val="001626C0"/>
    <w:rsid w:val="001628F7"/>
    <w:rsid w:val="001629C2"/>
    <w:rsid w:val="00163F89"/>
    <w:rsid w:val="00164028"/>
    <w:rsid w:val="00164B57"/>
    <w:rsid w:val="001650A9"/>
    <w:rsid w:val="0016559B"/>
    <w:rsid w:val="0016571B"/>
    <w:rsid w:val="00166427"/>
    <w:rsid w:val="00167662"/>
    <w:rsid w:val="00167E12"/>
    <w:rsid w:val="0017027C"/>
    <w:rsid w:val="00170A4F"/>
    <w:rsid w:val="00170E0B"/>
    <w:rsid w:val="00171BDE"/>
    <w:rsid w:val="0017250D"/>
    <w:rsid w:val="00172B5C"/>
    <w:rsid w:val="00172C57"/>
    <w:rsid w:val="00172C72"/>
    <w:rsid w:val="001739F0"/>
    <w:rsid w:val="00174C1C"/>
    <w:rsid w:val="00175010"/>
    <w:rsid w:val="001751DB"/>
    <w:rsid w:val="00175847"/>
    <w:rsid w:val="001759E4"/>
    <w:rsid w:val="00176378"/>
    <w:rsid w:val="00176549"/>
    <w:rsid w:val="00176FA6"/>
    <w:rsid w:val="001771C6"/>
    <w:rsid w:val="001776FA"/>
    <w:rsid w:val="00177F27"/>
    <w:rsid w:val="001817BD"/>
    <w:rsid w:val="00181C5E"/>
    <w:rsid w:val="00181CCA"/>
    <w:rsid w:val="0018231D"/>
    <w:rsid w:val="001827EE"/>
    <w:rsid w:val="00182A4C"/>
    <w:rsid w:val="0018323F"/>
    <w:rsid w:val="00183422"/>
    <w:rsid w:val="00183AD1"/>
    <w:rsid w:val="001856D2"/>
    <w:rsid w:val="00185F52"/>
    <w:rsid w:val="00186CB9"/>
    <w:rsid w:val="00190570"/>
    <w:rsid w:val="0019127D"/>
    <w:rsid w:val="00191EAF"/>
    <w:rsid w:val="00192672"/>
    <w:rsid w:val="0019300F"/>
    <w:rsid w:val="00194211"/>
    <w:rsid w:val="001947B6"/>
    <w:rsid w:val="00194C94"/>
    <w:rsid w:val="001953E6"/>
    <w:rsid w:val="00195AE1"/>
    <w:rsid w:val="00196285"/>
    <w:rsid w:val="00197666"/>
    <w:rsid w:val="00197A28"/>
    <w:rsid w:val="001A01FB"/>
    <w:rsid w:val="001A125F"/>
    <w:rsid w:val="001A1D4F"/>
    <w:rsid w:val="001A390C"/>
    <w:rsid w:val="001A406D"/>
    <w:rsid w:val="001A4CAA"/>
    <w:rsid w:val="001A6337"/>
    <w:rsid w:val="001A73DD"/>
    <w:rsid w:val="001A7971"/>
    <w:rsid w:val="001B0790"/>
    <w:rsid w:val="001B17E6"/>
    <w:rsid w:val="001B30BE"/>
    <w:rsid w:val="001B3F7E"/>
    <w:rsid w:val="001B55E8"/>
    <w:rsid w:val="001B5BDA"/>
    <w:rsid w:val="001B6505"/>
    <w:rsid w:val="001B78BA"/>
    <w:rsid w:val="001B7BB4"/>
    <w:rsid w:val="001B7F4E"/>
    <w:rsid w:val="001C1517"/>
    <w:rsid w:val="001C2447"/>
    <w:rsid w:val="001C4182"/>
    <w:rsid w:val="001C46B3"/>
    <w:rsid w:val="001C4A6A"/>
    <w:rsid w:val="001C4D65"/>
    <w:rsid w:val="001C7768"/>
    <w:rsid w:val="001D05CC"/>
    <w:rsid w:val="001D06C4"/>
    <w:rsid w:val="001D097B"/>
    <w:rsid w:val="001D12F2"/>
    <w:rsid w:val="001D1B53"/>
    <w:rsid w:val="001D29C7"/>
    <w:rsid w:val="001D3719"/>
    <w:rsid w:val="001D6E99"/>
    <w:rsid w:val="001E015D"/>
    <w:rsid w:val="001E0401"/>
    <w:rsid w:val="001E0614"/>
    <w:rsid w:val="001E062E"/>
    <w:rsid w:val="001E0753"/>
    <w:rsid w:val="001E098E"/>
    <w:rsid w:val="001E0C79"/>
    <w:rsid w:val="001E0E15"/>
    <w:rsid w:val="001E133A"/>
    <w:rsid w:val="001E13B3"/>
    <w:rsid w:val="001E1420"/>
    <w:rsid w:val="001E1BC5"/>
    <w:rsid w:val="001E2081"/>
    <w:rsid w:val="001E2FC1"/>
    <w:rsid w:val="001E367A"/>
    <w:rsid w:val="001E5975"/>
    <w:rsid w:val="001E59DD"/>
    <w:rsid w:val="001E6612"/>
    <w:rsid w:val="001E6614"/>
    <w:rsid w:val="001E727A"/>
    <w:rsid w:val="001E7580"/>
    <w:rsid w:val="001E7638"/>
    <w:rsid w:val="001F07B2"/>
    <w:rsid w:val="001F0CBE"/>
    <w:rsid w:val="001F1DDD"/>
    <w:rsid w:val="001F2B89"/>
    <w:rsid w:val="001F3BC9"/>
    <w:rsid w:val="001F3CB4"/>
    <w:rsid w:val="001F3E03"/>
    <w:rsid w:val="001F40A5"/>
    <w:rsid w:val="001F4B0D"/>
    <w:rsid w:val="001F59DE"/>
    <w:rsid w:val="001F5EA9"/>
    <w:rsid w:val="001F5F8E"/>
    <w:rsid w:val="001F67CC"/>
    <w:rsid w:val="001F6A07"/>
    <w:rsid w:val="001F6A2A"/>
    <w:rsid w:val="001F76FB"/>
    <w:rsid w:val="00200134"/>
    <w:rsid w:val="002011F9"/>
    <w:rsid w:val="0020539C"/>
    <w:rsid w:val="002057D5"/>
    <w:rsid w:val="00205B2C"/>
    <w:rsid w:val="00205F37"/>
    <w:rsid w:val="00206264"/>
    <w:rsid w:val="00210735"/>
    <w:rsid w:val="00210918"/>
    <w:rsid w:val="00210C05"/>
    <w:rsid w:val="002118F9"/>
    <w:rsid w:val="00212B49"/>
    <w:rsid w:val="0021431A"/>
    <w:rsid w:val="002148EB"/>
    <w:rsid w:val="002159DF"/>
    <w:rsid w:val="0021642E"/>
    <w:rsid w:val="00216AA2"/>
    <w:rsid w:val="00216AC9"/>
    <w:rsid w:val="002201BF"/>
    <w:rsid w:val="00220B6A"/>
    <w:rsid w:val="00220B74"/>
    <w:rsid w:val="00220CC7"/>
    <w:rsid w:val="00221267"/>
    <w:rsid w:val="002215DC"/>
    <w:rsid w:val="00221AD6"/>
    <w:rsid w:val="002242DA"/>
    <w:rsid w:val="002248EC"/>
    <w:rsid w:val="00224A4B"/>
    <w:rsid w:val="0022530C"/>
    <w:rsid w:val="00226445"/>
    <w:rsid w:val="00226AD5"/>
    <w:rsid w:val="0022701E"/>
    <w:rsid w:val="0022727C"/>
    <w:rsid w:val="00227D94"/>
    <w:rsid w:val="00230F40"/>
    <w:rsid w:val="00230F41"/>
    <w:rsid w:val="002319BD"/>
    <w:rsid w:val="00231E6D"/>
    <w:rsid w:val="00232D51"/>
    <w:rsid w:val="00234983"/>
    <w:rsid w:val="002350FD"/>
    <w:rsid w:val="002358FE"/>
    <w:rsid w:val="00236285"/>
    <w:rsid w:val="00236BBD"/>
    <w:rsid w:val="00236BF6"/>
    <w:rsid w:val="00237DF7"/>
    <w:rsid w:val="00240D85"/>
    <w:rsid w:val="00241E79"/>
    <w:rsid w:val="002428DB"/>
    <w:rsid w:val="00242BA8"/>
    <w:rsid w:val="00243AED"/>
    <w:rsid w:val="00244C13"/>
    <w:rsid w:val="00245AC7"/>
    <w:rsid w:val="00245D4C"/>
    <w:rsid w:val="00247518"/>
    <w:rsid w:val="002477C2"/>
    <w:rsid w:val="00247C9B"/>
    <w:rsid w:val="00250150"/>
    <w:rsid w:val="002502F6"/>
    <w:rsid w:val="00250436"/>
    <w:rsid w:val="002509E4"/>
    <w:rsid w:val="00250A7F"/>
    <w:rsid w:val="00250E4D"/>
    <w:rsid w:val="00250E79"/>
    <w:rsid w:val="002526EF"/>
    <w:rsid w:val="002532DB"/>
    <w:rsid w:val="0025350F"/>
    <w:rsid w:val="002535B0"/>
    <w:rsid w:val="00253718"/>
    <w:rsid w:val="00253AA4"/>
    <w:rsid w:val="002544A9"/>
    <w:rsid w:val="00255413"/>
    <w:rsid w:val="00255B57"/>
    <w:rsid w:val="00257266"/>
    <w:rsid w:val="00260656"/>
    <w:rsid w:val="002606F1"/>
    <w:rsid w:val="00260965"/>
    <w:rsid w:val="00260C5B"/>
    <w:rsid w:val="00261842"/>
    <w:rsid w:val="002624DB"/>
    <w:rsid w:val="00262DD4"/>
    <w:rsid w:val="00263621"/>
    <w:rsid w:val="00263B70"/>
    <w:rsid w:val="00263C3F"/>
    <w:rsid w:val="002640D5"/>
    <w:rsid w:val="00264182"/>
    <w:rsid w:val="00264587"/>
    <w:rsid w:val="0026558B"/>
    <w:rsid w:val="00266338"/>
    <w:rsid w:val="00266E80"/>
    <w:rsid w:val="00267923"/>
    <w:rsid w:val="00270DE9"/>
    <w:rsid w:val="0027105F"/>
    <w:rsid w:val="00271603"/>
    <w:rsid w:val="002719FB"/>
    <w:rsid w:val="00271C98"/>
    <w:rsid w:val="002737AE"/>
    <w:rsid w:val="002739A0"/>
    <w:rsid w:val="00273B34"/>
    <w:rsid w:val="00273C3C"/>
    <w:rsid w:val="002745AE"/>
    <w:rsid w:val="0027659B"/>
    <w:rsid w:val="0027772F"/>
    <w:rsid w:val="00277BB2"/>
    <w:rsid w:val="0028004F"/>
    <w:rsid w:val="00281688"/>
    <w:rsid w:val="0028189B"/>
    <w:rsid w:val="0028205B"/>
    <w:rsid w:val="002821F8"/>
    <w:rsid w:val="00283CF4"/>
    <w:rsid w:val="002841B5"/>
    <w:rsid w:val="002851E4"/>
    <w:rsid w:val="0028552E"/>
    <w:rsid w:val="00285FDE"/>
    <w:rsid w:val="00286797"/>
    <w:rsid w:val="00287569"/>
    <w:rsid w:val="0028792E"/>
    <w:rsid w:val="00287A09"/>
    <w:rsid w:val="002901CA"/>
    <w:rsid w:val="002903FA"/>
    <w:rsid w:val="00290471"/>
    <w:rsid w:val="002912E5"/>
    <w:rsid w:val="002928E3"/>
    <w:rsid w:val="00292C3D"/>
    <w:rsid w:val="00293473"/>
    <w:rsid w:val="00293AAC"/>
    <w:rsid w:val="002943CD"/>
    <w:rsid w:val="00294B03"/>
    <w:rsid w:val="002958B5"/>
    <w:rsid w:val="0029593F"/>
    <w:rsid w:val="00295AF1"/>
    <w:rsid w:val="0029653A"/>
    <w:rsid w:val="00296BF0"/>
    <w:rsid w:val="002A08EC"/>
    <w:rsid w:val="002A173A"/>
    <w:rsid w:val="002A1A05"/>
    <w:rsid w:val="002A2004"/>
    <w:rsid w:val="002A22FF"/>
    <w:rsid w:val="002A25EF"/>
    <w:rsid w:val="002A283F"/>
    <w:rsid w:val="002A4143"/>
    <w:rsid w:val="002A4A62"/>
    <w:rsid w:val="002A563F"/>
    <w:rsid w:val="002A5800"/>
    <w:rsid w:val="002A6A42"/>
    <w:rsid w:val="002A713C"/>
    <w:rsid w:val="002B1433"/>
    <w:rsid w:val="002B290E"/>
    <w:rsid w:val="002B2CE4"/>
    <w:rsid w:val="002B3C43"/>
    <w:rsid w:val="002B4698"/>
    <w:rsid w:val="002B474D"/>
    <w:rsid w:val="002B5BE4"/>
    <w:rsid w:val="002B6C5A"/>
    <w:rsid w:val="002B6E32"/>
    <w:rsid w:val="002B6F0C"/>
    <w:rsid w:val="002B722D"/>
    <w:rsid w:val="002B7CC7"/>
    <w:rsid w:val="002B7E56"/>
    <w:rsid w:val="002B7FBA"/>
    <w:rsid w:val="002B7FC7"/>
    <w:rsid w:val="002C0C90"/>
    <w:rsid w:val="002C115B"/>
    <w:rsid w:val="002C1F9D"/>
    <w:rsid w:val="002C27ED"/>
    <w:rsid w:val="002C2DF3"/>
    <w:rsid w:val="002C42E6"/>
    <w:rsid w:val="002C4826"/>
    <w:rsid w:val="002C4F3D"/>
    <w:rsid w:val="002C5CC8"/>
    <w:rsid w:val="002C7315"/>
    <w:rsid w:val="002C78F7"/>
    <w:rsid w:val="002C7D22"/>
    <w:rsid w:val="002D0A98"/>
    <w:rsid w:val="002D1705"/>
    <w:rsid w:val="002D1809"/>
    <w:rsid w:val="002D2443"/>
    <w:rsid w:val="002D37F4"/>
    <w:rsid w:val="002D39E9"/>
    <w:rsid w:val="002D3E13"/>
    <w:rsid w:val="002D4198"/>
    <w:rsid w:val="002D42EA"/>
    <w:rsid w:val="002D471A"/>
    <w:rsid w:val="002D4AC4"/>
    <w:rsid w:val="002D508D"/>
    <w:rsid w:val="002D5624"/>
    <w:rsid w:val="002D7D1C"/>
    <w:rsid w:val="002E049D"/>
    <w:rsid w:val="002E0562"/>
    <w:rsid w:val="002E101A"/>
    <w:rsid w:val="002E1614"/>
    <w:rsid w:val="002E204B"/>
    <w:rsid w:val="002E6004"/>
    <w:rsid w:val="002E6599"/>
    <w:rsid w:val="002E6665"/>
    <w:rsid w:val="002E67A6"/>
    <w:rsid w:val="002E67BD"/>
    <w:rsid w:val="002E6901"/>
    <w:rsid w:val="002E69E6"/>
    <w:rsid w:val="002E6B86"/>
    <w:rsid w:val="002E7212"/>
    <w:rsid w:val="002F01A6"/>
    <w:rsid w:val="002F0330"/>
    <w:rsid w:val="002F0758"/>
    <w:rsid w:val="002F1238"/>
    <w:rsid w:val="002F1ADB"/>
    <w:rsid w:val="002F2F62"/>
    <w:rsid w:val="002F3744"/>
    <w:rsid w:val="002F47D4"/>
    <w:rsid w:val="002F522A"/>
    <w:rsid w:val="002F5895"/>
    <w:rsid w:val="002F76DE"/>
    <w:rsid w:val="002F7772"/>
    <w:rsid w:val="002F7C93"/>
    <w:rsid w:val="00300027"/>
    <w:rsid w:val="00300B23"/>
    <w:rsid w:val="00300B5F"/>
    <w:rsid w:val="003014EE"/>
    <w:rsid w:val="0030262D"/>
    <w:rsid w:val="003028BC"/>
    <w:rsid w:val="00302A65"/>
    <w:rsid w:val="00303312"/>
    <w:rsid w:val="00303EBF"/>
    <w:rsid w:val="00303FDD"/>
    <w:rsid w:val="00306344"/>
    <w:rsid w:val="00306AB9"/>
    <w:rsid w:val="0030713B"/>
    <w:rsid w:val="00307B71"/>
    <w:rsid w:val="00310A8D"/>
    <w:rsid w:val="00311B3C"/>
    <w:rsid w:val="003128ED"/>
    <w:rsid w:val="00313D4E"/>
    <w:rsid w:val="0031418C"/>
    <w:rsid w:val="003144AD"/>
    <w:rsid w:val="00314598"/>
    <w:rsid w:val="00315154"/>
    <w:rsid w:val="00315711"/>
    <w:rsid w:val="00315B1E"/>
    <w:rsid w:val="003168BE"/>
    <w:rsid w:val="003175DA"/>
    <w:rsid w:val="00317973"/>
    <w:rsid w:val="00320E6D"/>
    <w:rsid w:val="0032196D"/>
    <w:rsid w:val="0032216C"/>
    <w:rsid w:val="003250F1"/>
    <w:rsid w:val="003251A9"/>
    <w:rsid w:val="003260EC"/>
    <w:rsid w:val="00326680"/>
    <w:rsid w:val="00326961"/>
    <w:rsid w:val="00326DD4"/>
    <w:rsid w:val="00326F73"/>
    <w:rsid w:val="0032744E"/>
    <w:rsid w:val="00327A16"/>
    <w:rsid w:val="0033036B"/>
    <w:rsid w:val="00330E0F"/>
    <w:rsid w:val="003311B6"/>
    <w:rsid w:val="0033134A"/>
    <w:rsid w:val="00331823"/>
    <w:rsid w:val="00331E8F"/>
    <w:rsid w:val="00331F0C"/>
    <w:rsid w:val="00331FE8"/>
    <w:rsid w:val="0033279D"/>
    <w:rsid w:val="003332ED"/>
    <w:rsid w:val="00333734"/>
    <w:rsid w:val="00333C2C"/>
    <w:rsid w:val="00333C4D"/>
    <w:rsid w:val="00334053"/>
    <w:rsid w:val="003342B4"/>
    <w:rsid w:val="00334BA7"/>
    <w:rsid w:val="00334BB5"/>
    <w:rsid w:val="00334E01"/>
    <w:rsid w:val="00335195"/>
    <w:rsid w:val="00335563"/>
    <w:rsid w:val="00336110"/>
    <w:rsid w:val="00336DB8"/>
    <w:rsid w:val="00337C25"/>
    <w:rsid w:val="0034005C"/>
    <w:rsid w:val="00340B1A"/>
    <w:rsid w:val="00342122"/>
    <w:rsid w:val="003422A0"/>
    <w:rsid w:val="003427DC"/>
    <w:rsid w:val="0034292A"/>
    <w:rsid w:val="00343073"/>
    <w:rsid w:val="00343B1C"/>
    <w:rsid w:val="00343CA6"/>
    <w:rsid w:val="00344562"/>
    <w:rsid w:val="0034595B"/>
    <w:rsid w:val="00345C4F"/>
    <w:rsid w:val="003464FA"/>
    <w:rsid w:val="00346596"/>
    <w:rsid w:val="003466D8"/>
    <w:rsid w:val="00346870"/>
    <w:rsid w:val="0034721B"/>
    <w:rsid w:val="00351009"/>
    <w:rsid w:val="0035101D"/>
    <w:rsid w:val="00351265"/>
    <w:rsid w:val="00351F10"/>
    <w:rsid w:val="003529DB"/>
    <w:rsid w:val="00352EB7"/>
    <w:rsid w:val="0035347D"/>
    <w:rsid w:val="0035360D"/>
    <w:rsid w:val="00353CAA"/>
    <w:rsid w:val="00353CD1"/>
    <w:rsid w:val="00353D3C"/>
    <w:rsid w:val="00353E56"/>
    <w:rsid w:val="00354030"/>
    <w:rsid w:val="00355207"/>
    <w:rsid w:val="0035602D"/>
    <w:rsid w:val="00356431"/>
    <w:rsid w:val="00356A07"/>
    <w:rsid w:val="003572EF"/>
    <w:rsid w:val="003601B7"/>
    <w:rsid w:val="003602E0"/>
    <w:rsid w:val="00360E2D"/>
    <w:rsid w:val="0036113A"/>
    <w:rsid w:val="003613A5"/>
    <w:rsid w:val="003636AA"/>
    <w:rsid w:val="00363B36"/>
    <w:rsid w:val="00364065"/>
    <w:rsid w:val="00364307"/>
    <w:rsid w:val="003647C7"/>
    <w:rsid w:val="00364D61"/>
    <w:rsid w:val="0036562C"/>
    <w:rsid w:val="00365677"/>
    <w:rsid w:val="00365EA0"/>
    <w:rsid w:val="0036613C"/>
    <w:rsid w:val="003664E5"/>
    <w:rsid w:val="003672E1"/>
    <w:rsid w:val="00367DF5"/>
    <w:rsid w:val="00370335"/>
    <w:rsid w:val="0037084F"/>
    <w:rsid w:val="00370D5E"/>
    <w:rsid w:val="00371271"/>
    <w:rsid w:val="00371A7E"/>
    <w:rsid w:val="00371C48"/>
    <w:rsid w:val="00373528"/>
    <w:rsid w:val="0037392F"/>
    <w:rsid w:val="0037404F"/>
    <w:rsid w:val="003751B3"/>
    <w:rsid w:val="00375E54"/>
    <w:rsid w:val="00375F33"/>
    <w:rsid w:val="00375F75"/>
    <w:rsid w:val="003763ED"/>
    <w:rsid w:val="00377997"/>
    <w:rsid w:val="003779CC"/>
    <w:rsid w:val="00377CB9"/>
    <w:rsid w:val="003804F0"/>
    <w:rsid w:val="00380A3A"/>
    <w:rsid w:val="00381F01"/>
    <w:rsid w:val="00382E2D"/>
    <w:rsid w:val="00382E56"/>
    <w:rsid w:val="00382FC6"/>
    <w:rsid w:val="00384A20"/>
    <w:rsid w:val="00384C34"/>
    <w:rsid w:val="00384C35"/>
    <w:rsid w:val="00385517"/>
    <w:rsid w:val="00385679"/>
    <w:rsid w:val="00386060"/>
    <w:rsid w:val="00391DDE"/>
    <w:rsid w:val="00392A30"/>
    <w:rsid w:val="00393EFC"/>
    <w:rsid w:val="00394125"/>
    <w:rsid w:val="003959D2"/>
    <w:rsid w:val="00395A20"/>
    <w:rsid w:val="00396055"/>
    <w:rsid w:val="00396126"/>
    <w:rsid w:val="003962EB"/>
    <w:rsid w:val="00396D07"/>
    <w:rsid w:val="00396DFF"/>
    <w:rsid w:val="003A04C9"/>
    <w:rsid w:val="003A0537"/>
    <w:rsid w:val="003A1281"/>
    <w:rsid w:val="003A12AA"/>
    <w:rsid w:val="003A1677"/>
    <w:rsid w:val="003A18E1"/>
    <w:rsid w:val="003A269C"/>
    <w:rsid w:val="003A2FFA"/>
    <w:rsid w:val="003A3033"/>
    <w:rsid w:val="003A326A"/>
    <w:rsid w:val="003A3CC2"/>
    <w:rsid w:val="003A4759"/>
    <w:rsid w:val="003A6967"/>
    <w:rsid w:val="003A727B"/>
    <w:rsid w:val="003B0FF9"/>
    <w:rsid w:val="003B172B"/>
    <w:rsid w:val="003B2C42"/>
    <w:rsid w:val="003B35CB"/>
    <w:rsid w:val="003B3CF5"/>
    <w:rsid w:val="003B432B"/>
    <w:rsid w:val="003B445A"/>
    <w:rsid w:val="003B52E9"/>
    <w:rsid w:val="003B59E4"/>
    <w:rsid w:val="003B5E7E"/>
    <w:rsid w:val="003B6061"/>
    <w:rsid w:val="003B6535"/>
    <w:rsid w:val="003B653C"/>
    <w:rsid w:val="003B661D"/>
    <w:rsid w:val="003B6B58"/>
    <w:rsid w:val="003B75DF"/>
    <w:rsid w:val="003B7CE4"/>
    <w:rsid w:val="003C1168"/>
    <w:rsid w:val="003C18E8"/>
    <w:rsid w:val="003C2898"/>
    <w:rsid w:val="003C2AF6"/>
    <w:rsid w:val="003C3D86"/>
    <w:rsid w:val="003C43B3"/>
    <w:rsid w:val="003C4ABC"/>
    <w:rsid w:val="003C5F26"/>
    <w:rsid w:val="003C6A4E"/>
    <w:rsid w:val="003C77E9"/>
    <w:rsid w:val="003C7C41"/>
    <w:rsid w:val="003D0AE6"/>
    <w:rsid w:val="003D2610"/>
    <w:rsid w:val="003D30F5"/>
    <w:rsid w:val="003D31C6"/>
    <w:rsid w:val="003D497C"/>
    <w:rsid w:val="003D4FF5"/>
    <w:rsid w:val="003D51B2"/>
    <w:rsid w:val="003D5424"/>
    <w:rsid w:val="003D5883"/>
    <w:rsid w:val="003D6063"/>
    <w:rsid w:val="003D64F0"/>
    <w:rsid w:val="003D69A8"/>
    <w:rsid w:val="003D6B47"/>
    <w:rsid w:val="003D754F"/>
    <w:rsid w:val="003D755A"/>
    <w:rsid w:val="003D7D71"/>
    <w:rsid w:val="003E01A9"/>
    <w:rsid w:val="003E0339"/>
    <w:rsid w:val="003E0598"/>
    <w:rsid w:val="003E0DDC"/>
    <w:rsid w:val="003E1D67"/>
    <w:rsid w:val="003E2C87"/>
    <w:rsid w:val="003E2C8B"/>
    <w:rsid w:val="003E32A9"/>
    <w:rsid w:val="003E36EF"/>
    <w:rsid w:val="003E40FE"/>
    <w:rsid w:val="003E465A"/>
    <w:rsid w:val="003E5320"/>
    <w:rsid w:val="003E5588"/>
    <w:rsid w:val="003E5EF8"/>
    <w:rsid w:val="003E6415"/>
    <w:rsid w:val="003E65D0"/>
    <w:rsid w:val="003E679A"/>
    <w:rsid w:val="003E7468"/>
    <w:rsid w:val="003F0925"/>
    <w:rsid w:val="003F0D8A"/>
    <w:rsid w:val="003F10A4"/>
    <w:rsid w:val="003F15F6"/>
    <w:rsid w:val="003F1FF7"/>
    <w:rsid w:val="003F207B"/>
    <w:rsid w:val="003F24B0"/>
    <w:rsid w:val="003F3E68"/>
    <w:rsid w:val="003F3F3A"/>
    <w:rsid w:val="003F563F"/>
    <w:rsid w:val="003F7457"/>
    <w:rsid w:val="003F7462"/>
    <w:rsid w:val="003F7860"/>
    <w:rsid w:val="003F7AAE"/>
    <w:rsid w:val="003F7C39"/>
    <w:rsid w:val="00400695"/>
    <w:rsid w:val="00400936"/>
    <w:rsid w:val="004011E3"/>
    <w:rsid w:val="00401D8B"/>
    <w:rsid w:val="00402224"/>
    <w:rsid w:val="004032A2"/>
    <w:rsid w:val="00404A8D"/>
    <w:rsid w:val="00404F12"/>
    <w:rsid w:val="004051F5"/>
    <w:rsid w:val="00405CAB"/>
    <w:rsid w:val="004061BE"/>
    <w:rsid w:val="00406D49"/>
    <w:rsid w:val="004072C0"/>
    <w:rsid w:val="00407DBF"/>
    <w:rsid w:val="00410437"/>
    <w:rsid w:val="00410467"/>
    <w:rsid w:val="004137BD"/>
    <w:rsid w:val="004138FA"/>
    <w:rsid w:val="00413906"/>
    <w:rsid w:val="00414072"/>
    <w:rsid w:val="004145FE"/>
    <w:rsid w:val="004153B6"/>
    <w:rsid w:val="00415A5B"/>
    <w:rsid w:val="0041704A"/>
    <w:rsid w:val="00417349"/>
    <w:rsid w:val="00417591"/>
    <w:rsid w:val="00420F1A"/>
    <w:rsid w:val="00420F88"/>
    <w:rsid w:val="00421744"/>
    <w:rsid w:val="0042262C"/>
    <w:rsid w:val="004234A0"/>
    <w:rsid w:val="00425E99"/>
    <w:rsid w:val="00426317"/>
    <w:rsid w:val="004273F7"/>
    <w:rsid w:val="0042778E"/>
    <w:rsid w:val="00427847"/>
    <w:rsid w:val="00427B13"/>
    <w:rsid w:val="004308CB"/>
    <w:rsid w:val="00430C82"/>
    <w:rsid w:val="0043181C"/>
    <w:rsid w:val="00431A21"/>
    <w:rsid w:val="0043291A"/>
    <w:rsid w:val="00432DAD"/>
    <w:rsid w:val="004334DC"/>
    <w:rsid w:val="00433B70"/>
    <w:rsid w:val="00433C02"/>
    <w:rsid w:val="00433F4A"/>
    <w:rsid w:val="00434137"/>
    <w:rsid w:val="00434217"/>
    <w:rsid w:val="00434925"/>
    <w:rsid w:val="00434A9E"/>
    <w:rsid w:val="0043563A"/>
    <w:rsid w:val="0043572A"/>
    <w:rsid w:val="004359BA"/>
    <w:rsid w:val="00436724"/>
    <w:rsid w:val="004371C1"/>
    <w:rsid w:val="004371EB"/>
    <w:rsid w:val="00437ED5"/>
    <w:rsid w:val="00441169"/>
    <w:rsid w:val="00441472"/>
    <w:rsid w:val="00441829"/>
    <w:rsid w:val="00441B91"/>
    <w:rsid w:val="00441D21"/>
    <w:rsid w:val="00441FE4"/>
    <w:rsid w:val="00442AE4"/>
    <w:rsid w:val="00442E8D"/>
    <w:rsid w:val="00442F9E"/>
    <w:rsid w:val="00443264"/>
    <w:rsid w:val="004441EE"/>
    <w:rsid w:val="00444609"/>
    <w:rsid w:val="00444B06"/>
    <w:rsid w:val="00444E12"/>
    <w:rsid w:val="004454BC"/>
    <w:rsid w:val="004469EF"/>
    <w:rsid w:val="0044759C"/>
    <w:rsid w:val="00447983"/>
    <w:rsid w:val="004501F4"/>
    <w:rsid w:val="004518A6"/>
    <w:rsid w:val="00451B0C"/>
    <w:rsid w:val="00451BBF"/>
    <w:rsid w:val="00451DE4"/>
    <w:rsid w:val="004525CB"/>
    <w:rsid w:val="00452C82"/>
    <w:rsid w:val="00452CC7"/>
    <w:rsid w:val="00453A7F"/>
    <w:rsid w:val="00453F15"/>
    <w:rsid w:val="004541D6"/>
    <w:rsid w:val="004545F3"/>
    <w:rsid w:val="00455693"/>
    <w:rsid w:val="00456EC6"/>
    <w:rsid w:val="004573C0"/>
    <w:rsid w:val="00457F07"/>
    <w:rsid w:val="004601FE"/>
    <w:rsid w:val="004602B8"/>
    <w:rsid w:val="004608B1"/>
    <w:rsid w:val="00460B44"/>
    <w:rsid w:val="004619FA"/>
    <w:rsid w:val="00461BA0"/>
    <w:rsid w:val="00463862"/>
    <w:rsid w:val="00463E54"/>
    <w:rsid w:val="0046500B"/>
    <w:rsid w:val="004651B0"/>
    <w:rsid w:val="00465958"/>
    <w:rsid w:val="00466372"/>
    <w:rsid w:val="00466765"/>
    <w:rsid w:val="0046683E"/>
    <w:rsid w:val="00466AFB"/>
    <w:rsid w:val="0046723F"/>
    <w:rsid w:val="00467AEA"/>
    <w:rsid w:val="00470397"/>
    <w:rsid w:val="004704BC"/>
    <w:rsid w:val="00470AD3"/>
    <w:rsid w:val="00470E47"/>
    <w:rsid w:val="00471451"/>
    <w:rsid w:val="0047354E"/>
    <w:rsid w:val="0047375E"/>
    <w:rsid w:val="004738CE"/>
    <w:rsid w:val="004746AC"/>
    <w:rsid w:val="004752E2"/>
    <w:rsid w:val="004764DA"/>
    <w:rsid w:val="00476642"/>
    <w:rsid w:val="00477C7A"/>
    <w:rsid w:val="0048001B"/>
    <w:rsid w:val="00480C6B"/>
    <w:rsid w:val="00480D47"/>
    <w:rsid w:val="0048187F"/>
    <w:rsid w:val="004818F2"/>
    <w:rsid w:val="00481EFD"/>
    <w:rsid w:val="0048204C"/>
    <w:rsid w:val="00483886"/>
    <w:rsid w:val="00483D6C"/>
    <w:rsid w:val="004841C6"/>
    <w:rsid w:val="00484BC4"/>
    <w:rsid w:val="00485132"/>
    <w:rsid w:val="004857C8"/>
    <w:rsid w:val="00487450"/>
    <w:rsid w:val="00490BCB"/>
    <w:rsid w:val="00490C06"/>
    <w:rsid w:val="00491934"/>
    <w:rsid w:val="00491A57"/>
    <w:rsid w:val="0049249B"/>
    <w:rsid w:val="0049277F"/>
    <w:rsid w:val="00492EFE"/>
    <w:rsid w:val="0049389A"/>
    <w:rsid w:val="0049390A"/>
    <w:rsid w:val="00494138"/>
    <w:rsid w:val="00495E5F"/>
    <w:rsid w:val="00496168"/>
    <w:rsid w:val="004963EA"/>
    <w:rsid w:val="00496416"/>
    <w:rsid w:val="004969BC"/>
    <w:rsid w:val="00496A88"/>
    <w:rsid w:val="00496BCA"/>
    <w:rsid w:val="00496C78"/>
    <w:rsid w:val="00497195"/>
    <w:rsid w:val="0049734E"/>
    <w:rsid w:val="004A096D"/>
    <w:rsid w:val="004A2874"/>
    <w:rsid w:val="004A3641"/>
    <w:rsid w:val="004A39E5"/>
    <w:rsid w:val="004A4055"/>
    <w:rsid w:val="004A408C"/>
    <w:rsid w:val="004A40D0"/>
    <w:rsid w:val="004A6834"/>
    <w:rsid w:val="004A7397"/>
    <w:rsid w:val="004A74F0"/>
    <w:rsid w:val="004A76F5"/>
    <w:rsid w:val="004B06A1"/>
    <w:rsid w:val="004B0DA8"/>
    <w:rsid w:val="004B1C07"/>
    <w:rsid w:val="004B1E8D"/>
    <w:rsid w:val="004B2377"/>
    <w:rsid w:val="004B2385"/>
    <w:rsid w:val="004B2781"/>
    <w:rsid w:val="004B2D2E"/>
    <w:rsid w:val="004B3080"/>
    <w:rsid w:val="004B3F14"/>
    <w:rsid w:val="004B4957"/>
    <w:rsid w:val="004B507F"/>
    <w:rsid w:val="004B567D"/>
    <w:rsid w:val="004B7AF8"/>
    <w:rsid w:val="004C12FF"/>
    <w:rsid w:val="004C13C4"/>
    <w:rsid w:val="004C1CEF"/>
    <w:rsid w:val="004C1D4F"/>
    <w:rsid w:val="004C1DB1"/>
    <w:rsid w:val="004C22CA"/>
    <w:rsid w:val="004C25CC"/>
    <w:rsid w:val="004C3253"/>
    <w:rsid w:val="004C3ED9"/>
    <w:rsid w:val="004C4EEB"/>
    <w:rsid w:val="004C55EA"/>
    <w:rsid w:val="004C6856"/>
    <w:rsid w:val="004C6E69"/>
    <w:rsid w:val="004C7368"/>
    <w:rsid w:val="004C7A21"/>
    <w:rsid w:val="004C7D36"/>
    <w:rsid w:val="004D0612"/>
    <w:rsid w:val="004D0935"/>
    <w:rsid w:val="004D09E6"/>
    <w:rsid w:val="004D1EC1"/>
    <w:rsid w:val="004D2901"/>
    <w:rsid w:val="004D2F32"/>
    <w:rsid w:val="004D3081"/>
    <w:rsid w:val="004D3C98"/>
    <w:rsid w:val="004D426C"/>
    <w:rsid w:val="004D4B4D"/>
    <w:rsid w:val="004D4BDF"/>
    <w:rsid w:val="004D5058"/>
    <w:rsid w:val="004D6116"/>
    <w:rsid w:val="004D64C9"/>
    <w:rsid w:val="004D7C8D"/>
    <w:rsid w:val="004E10CF"/>
    <w:rsid w:val="004E33EB"/>
    <w:rsid w:val="004E3671"/>
    <w:rsid w:val="004E3AC9"/>
    <w:rsid w:val="004E3D8B"/>
    <w:rsid w:val="004E3E80"/>
    <w:rsid w:val="004E4C6A"/>
    <w:rsid w:val="004E4E09"/>
    <w:rsid w:val="004E4E29"/>
    <w:rsid w:val="004E4F5F"/>
    <w:rsid w:val="004E57B5"/>
    <w:rsid w:val="004E57E7"/>
    <w:rsid w:val="004E5C07"/>
    <w:rsid w:val="004E60A4"/>
    <w:rsid w:val="004E650A"/>
    <w:rsid w:val="004E6F68"/>
    <w:rsid w:val="004E704C"/>
    <w:rsid w:val="004E7667"/>
    <w:rsid w:val="004E770B"/>
    <w:rsid w:val="004F0732"/>
    <w:rsid w:val="004F14A4"/>
    <w:rsid w:val="004F1EF1"/>
    <w:rsid w:val="004F3275"/>
    <w:rsid w:val="004F3D05"/>
    <w:rsid w:val="004F3F13"/>
    <w:rsid w:val="004F3FD6"/>
    <w:rsid w:val="004F4C88"/>
    <w:rsid w:val="004F4D87"/>
    <w:rsid w:val="004F5301"/>
    <w:rsid w:val="004F5403"/>
    <w:rsid w:val="004F6C36"/>
    <w:rsid w:val="004F7354"/>
    <w:rsid w:val="004F7F8F"/>
    <w:rsid w:val="0050105A"/>
    <w:rsid w:val="0050185E"/>
    <w:rsid w:val="00501F89"/>
    <w:rsid w:val="00502556"/>
    <w:rsid w:val="0050267A"/>
    <w:rsid w:val="0050419F"/>
    <w:rsid w:val="00504C28"/>
    <w:rsid w:val="0050504A"/>
    <w:rsid w:val="00506652"/>
    <w:rsid w:val="005068FB"/>
    <w:rsid w:val="00506957"/>
    <w:rsid w:val="00507B91"/>
    <w:rsid w:val="00510005"/>
    <w:rsid w:val="00510D0D"/>
    <w:rsid w:val="00511557"/>
    <w:rsid w:val="00511604"/>
    <w:rsid w:val="00512126"/>
    <w:rsid w:val="00512847"/>
    <w:rsid w:val="00512C4F"/>
    <w:rsid w:val="00512CCE"/>
    <w:rsid w:val="00513718"/>
    <w:rsid w:val="00513A23"/>
    <w:rsid w:val="00514F85"/>
    <w:rsid w:val="0051531D"/>
    <w:rsid w:val="005153BA"/>
    <w:rsid w:val="00515B4F"/>
    <w:rsid w:val="00515CF7"/>
    <w:rsid w:val="005160FF"/>
    <w:rsid w:val="00516908"/>
    <w:rsid w:val="00517529"/>
    <w:rsid w:val="00520379"/>
    <w:rsid w:val="00521816"/>
    <w:rsid w:val="005218C1"/>
    <w:rsid w:val="00521DB8"/>
    <w:rsid w:val="00522B83"/>
    <w:rsid w:val="00522F70"/>
    <w:rsid w:val="00523339"/>
    <w:rsid w:val="00523B84"/>
    <w:rsid w:val="00524780"/>
    <w:rsid w:val="00525519"/>
    <w:rsid w:val="00525E2C"/>
    <w:rsid w:val="005261E8"/>
    <w:rsid w:val="005269BC"/>
    <w:rsid w:val="005274A2"/>
    <w:rsid w:val="00530E60"/>
    <w:rsid w:val="0053132E"/>
    <w:rsid w:val="00531B86"/>
    <w:rsid w:val="0053255A"/>
    <w:rsid w:val="00532DB1"/>
    <w:rsid w:val="0053308F"/>
    <w:rsid w:val="005336C5"/>
    <w:rsid w:val="0053390B"/>
    <w:rsid w:val="00533A32"/>
    <w:rsid w:val="00534060"/>
    <w:rsid w:val="005353E1"/>
    <w:rsid w:val="005361AC"/>
    <w:rsid w:val="00536504"/>
    <w:rsid w:val="00537603"/>
    <w:rsid w:val="005378B4"/>
    <w:rsid w:val="005379D9"/>
    <w:rsid w:val="00537F09"/>
    <w:rsid w:val="005407B9"/>
    <w:rsid w:val="00541103"/>
    <w:rsid w:val="005422B3"/>
    <w:rsid w:val="00542469"/>
    <w:rsid w:val="00543BFB"/>
    <w:rsid w:val="005443EB"/>
    <w:rsid w:val="00544734"/>
    <w:rsid w:val="005456FC"/>
    <w:rsid w:val="00545767"/>
    <w:rsid w:val="005471FE"/>
    <w:rsid w:val="00550497"/>
    <w:rsid w:val="00550825"/>
    <w:rsid w:val="00550C8F"/>
    <w:rsid w:val="005511D2"/>
    <w:rsid w:val="00551886"/>
    <w:rsid w:val="00552173"/>
    <w:rsid w:val="00552822"/>
    <w:rsid w:val="00552C3D"/>
    <w:rsid w:val="00552F71"/>
    <w:rsid w:val="0055355B"/>
    <w:rsid w:val="0055357E"/>
    <w:rsid w:val="00553EBA"/>
    <w:rsid w:val="00554471"/>
    <w:rsid w:val="00554626"/>
    <w:rsid w:val="005548B0"/>
    <w:rsid w:val="00556179"/>
    <w:rsid w:val="005565CF"/>
    <w:rsid w:val="00557600"/>
    <w:rsid w:val="00557757"/>
    <w:rsid w:val="00557ED2"/>
    <w:rsid w:val="00560DC2"/>
    <w:rsid w:val="00562322"/>
    <w:rsid w:val="005627AE"/>
    <w:rsid w:val="005639A7"/>
    <w:rsid w:val="0056410B"/>
    <w:rsid w:val="005646CF"/>
    <w:rsid w:val="005650C3"/>
    <w:rsid w:val="00565CE2"/>
    <w:rsid w:val="00567309"/>
    <w:rsid w:val="00567B69"/>
    <w:rsid w:val="00570088"/>
    <w:rsid w:val="00570C1C"/>
    <w:rsid w:val="00570CE3"/>
    <w:rsid w:val="005712F5"/>
    <w:rsid w:val="00571DC0"/>
    <w:rsid w:val="00572031"/>
    <w:rsid w:val="00572059"/>
    <w:rsid w:val="00573A15"/>
    <w:rsid w:val="005742BA"/>
    <w:rsid w:val="00574571"/>
    <w:rsid w:val="00575362"/>
    <w:rsid w:val="005758F8"/>
    <w:rsid w:val="00575FC5"/>
    <w:rsid w:val="005771A4"/>
    <w:rsid w:val="0057743D"/>
    <w:rsid w:val="00577473"/>
    <w:rsid w:val="005801D6"/>
    <w:rsid w:val="005805F9"/>
    <w:rsid w:val="00580B95"/>
    <w:rsid w:val="00580EA6"/>
    <w:rsid w:val="005818A5"/>
    <w:rsid w:val="00582182"/>
    <w:rsid w:val="005832D4"/>
    <w:rsid w:val="005838BB"/>
    <w:rsid w:val="00583E8C"/>
    <w:rsid w:val="00584571"/>
    <w:rsid w:val="00584FAE"/>
    <w:rsid w:val="00585363"/>
    <w:rsid w:val="005863AA"/>
    <w:rsid w:val="00586DE4"/>
    <w:rsid w:val="0058722F"/>
    <w:rsid w:val="0058759D"/>
    <w:rsid w:val="00587F3F"/>
    <w:rsid w:val="00590139"/>
    <w:rsid w:val="00590E46"/>
    <w:rsid w:val="00591ABE"/>
    <w:rsid w:val="0059221B"/>
    <w:rsid w:val="00592331"/>
    <w:rsid w:val="00592582"/>
    <w:rsid w:val="005925A1"/>
    <w:rsid w:val="005933FA"/>
    <w:rsid w:val="00594155"/>
    <w:rsid w:val="00594315"/>
    <w:rsid w:val="00595327"/>
    <w:rsid w:val="00595B59"/>
    <w:rsid w:val="00595D02"/>
    <w:rsid w:val="00596D20"/>
    <w:rsid w:val="005A249B"/>
    <w:rsid w:val="005A27F4"/>
    <w:rsid w:val="005A2D60"/>
    <w:rsid w:val="005A2F11"/>
    <w:rsid w:val="005A4365"/>
    <w:rsid w:val="005A4A28"/>
    <w:rsid w:val="005A4C31"/>
    <w:rsid w:val="005A5363"/>
    <w:rsid w:val="005A582F"/>
    <w:rsid w:val="005A6558"/>
    <w:rsid w:val="005A6F7E"/>
    <w:rsid w:val="005A6FD1"/>
    <w:rsid w:val="005A7A59"/>
    <w:rsid w:val="005B056C"/>
    <w:rsid w:val="005B06FA"/>
    <w:rsid w:val="005B139F"/>
    <w:rsid w:val="005B1A4A"/>
    <w:rsid w:val="005B1A81"/>
    <w:rsid w:val="005B1C71"/>
    <w:rsid w:val="005B201F"/>
    <w:rsid w:val="005B21CC"/>
    <w:rsid w:val="005B23FE"/>
    <w:rsid w:val="005B24A7"/>
    <w:rsid w:val="005B28EC"/>
    <w:rsid w:val="005B2A57"/>
    <w:rsid w:val="005B2B1A"/>
    <w:rsid w:val="005B2E71"/>
    <w:rsid w:val="005B351D"/>
    <w:rsid w:val="005B495F"/>
    <w:rsid w:val="005B596A"/>
    <w:rsid w:val="005B691E"/>
    <w:rsid w:val="005B7D8A"/>
    <w:rsid w:val="005C0653"/>
    <w:rsid w:val="005C0769"/>
    <w:rsid w:val="005C0B61"/>
    <w:rsid w:val="005C1498"/>
    <w:rsid w:val="005C2153"/>
    <w:rsid w:val="005C2662"/>
    <w:rsid w:val="005C3485"/>
    <w:rsid w:val="005C4254"/>
    <w:rsid w:val="005C4A57"/>
    <w:rsid w:val="005C4DC2"/>
    <w:rsid w:val="005C5540"/>
    <w:rsid w:val="005C556C"/>
    <w:rsid w:val="005C64BF"/>
    <w:rsid w:val="005C6671"/>
    <w:rsid w:val="005C76EC"/>
    <w:rsid w:val="005D0767"/>
    <w:rsid w:val="005D0F37"/>
    <w:rsid w:val="005D11C6"/>
    <w:rsid w:val="005D17B6"/>
    <w:rsid w:val="005D1AC7"/>
    <w:rsid w:val="005D27DE"/>
    <w:rsid w:val="005D3ED9"/>
    <w:rsid w:val="005D4E1B"/>
    <w:rsid w:val="005D678A"/>
    <w:rsid w:val="005D6ED2"/>
    <w:rsid w:val="005D6F89"/>
    <w:rsid w:val="005D7CAD"/>
    <w:rsid w:val="005E0885"/>
    <w:rsid w:val="005E08B1"/>
    <w:rsid w:val="005E0A36"/>
    <w:rsid w:val="005E0D35"/>
    <w:rsid w:val="005E0F0A"/>
    <w:rsid w:val="005E0FFD"/>
    <w:rsid w:val="005E2F7D"/>
    <w:rsid w:val="005E2FF1"/>
    <w:rsid w:val="005E3365"/>
    <w:rsid w:val="005E339E"/>
    <w:rsid w:val="005E3EAD"/>
    <w:rsid w:val="005E4DEF"/>
    <w:rsid w:val="005E76A9"/>
    <w:rsid w:val="005E77ED"/>
    <w:rsid w:val="005F0BC3"/>
    <w:rsid w:val="005F1523"/>
    <w:rsid w:val="005F154F"/>
    <w:rsid w:val="005F1B98"/>
    <w:rsid w:val="005F20D3"/>
    <w:rsid w:val="005F343A"/>
    <w:rsid w:val="005F3929"/>
    <w:rsid w:val="005F3D2B"/>
    <w:rsid w:val="005F42FD"/>
    <w:rsid w:val="005F4E6E"/>
    <w:rsid w:val="005F4F59"/>
    <w:rsid w:val="005F520C"/>
    <w:rsid w:val="005F5785"/>
    <w:rsid w:val="005F64DF"/>
    <w:rsid w:val="005F6787"/>
    <w:rsid w:val="005F7442"/>
    <w:rsid w:val="00600135"/>
    <w:rsid w:val="0060039B"/>
    <w:rsid w:val="006007A3"/>
    <w:rsid w:val="00600E83"/>
    <w:rsid w:val="00600EFD"/>
    <w:rsid w:val="00601665"/>
    <w:rsid w:val="0060173F"/>
    <w:rsid w:val="00601DC0"/>
    <w:rsid w:val="00604547"/>
    <w:rsid w:val="00604C0C"/>
    <w:rsid w:val="00605DBC"/>
    <w:rsid w:val="00606D02"/>
    <w:rsid w:val="00607866"/>
    <w:rsid w:val="00610532"/>
    <w:rsid w:val="00610FEF"/>
    <w:rsid w:val="00611342"/>
    <w:rsid w:val="00612B45"/>
    <w:rsid w:val="00613EB7"/>
    <w:rsid w:val="00615399"/>
    <w:rsid w:val="0061596A"/>
    <w:rsid w:val="00617571"/>
    <w:rsid w:val="00620E98"/>
    <w:rsid w:val="006227EE"/>
    <w:rsid w:val="0062327F"/>
    <w:rsid w:val="006233A5"/>
    <w:rsid w:val="00624803"/>
    <w:rsid w:val="00625EEE"/>
    <w:rsid w:val="006269A5"/>
    <w:rsid w:val="00626FEC"/>
    <w:rsid w:val="00627724"/>
    <w:rsid w:val="00627C08"/>
    <w:rsid w:val="006309FD"/>
    <w:rsid w:val="00630EFE"/>
    <w:rsid w:val="00631BB8"/>
    <w:rsid w:val="0063313E"/>
    <w:rsid w:val="00634B46"/>
    <w:rsid w:val="00634BFD"/>
    <w:rsid w:val="00635515"/>
    <w:rsid w:val="0063613E"/>
    <w:rsid w:val="00636A3F"/>
    <w:rsid w:val="006378D3"/>
    <w:rsid w:val="0064001F"/>
    <w:rsid w:val="00641551"/>
    <w:rsid w:val="0064195A"/>
    <w:rsid w:val="00641A9E"/>
    <w:rsid w:val="00641CA6"/>
    <w:rsid w:val="00642059"/>
    <w:rsid w:val="006420B3"/>
    <w:rsid w:val="006424DE"/>
    <w:rsid w:val="0064267A"/>
    <w:rsid w:val="00642B8F"/>
    <w:rsid w:val="00643FFD"/>
    <w:rsid w:val="00644F37"/>
    <w:rsid w:val="00645716"/>
    <w:rsid w:val="00646EE4"/>
    <w:rsid w:val="00646F91"/>
    <w:rsid w:val="00650D8E"/>
    <w:rsid w:val="006511CE"/>
    <w:rsid w:val="00651FCB"/>
    <w:rsid w:val="00652051"/>
    <w:rsid w:val="006524D1"/>
    <w:rsid w:val="00652503"/>
    <w:rsid w:val="00652F77"/>
    <w:rsid w:val="00652FE1"/>
    <w:rsid w:val="006539BA"/>
    <w:rsid w:val="00653B06"/>
    <w:rsid w:val="00654AB2"/>
    <w:rsid w:val="00655FEE"/>
    <w:rsid w:val="00656D35"/>
    <w:rsid w:val="00657CAD"/>
    <w:rsid w:val="006605E4"/>
    <w:rsid w:val="00660CD0"/>
    <w:rsid w:val="006616BA"/>
    <w:rsid w:val="00662319"/>
    <w:rsid w:val="006630B9"/>
    <w:rsid w:val="006638D2"/>
    <w:rsid w:val="006642BA"/>
    <w:rsid w:val="006655EA"/>
    <w:rsid w:val="00666F8B"/>
    <w:rsid w:val="00667804"/>
    <w:rsid w:val="00667D22"/>
    <w:rsid w:val="00670839"/>
    <w:rsid w:val="00670AE6"/>
    <w:rsid w:val="00670C68"/>
    <w:rsid w:val="006710AA"/>
    <w:rsid w:val="006724BB"/>
    <w:rsid w:val="00672AD6"/>
    <w:rsid w:val="00672C1C"/>
    <w:rsid w:val="006735BE"/>
    <w:rsid w:val="00675F36"/>
    <w:rsid w:val="00675FEA"/>
    <w:rsid w:val="006769C9"/>
    <w:rsid w:val="00677A43"/>
    <w:rsid w:val="00677A8D"/>
    <w:rsid w:val="006810C5"/>
    <w:rsid w:val="00682DA9"/>
    <w:rsid w:val="006853CD"/>
    <w:rsid w:val="006856F9"/>
    <w:rsid w:val="00685FBA"/>
    <w:rsid w:val="006863C5"/>
    <w:rsid w:val="00686730"/>
    <w:rsid w:val="006869F5"/>
    <w:rsid w:val="00686DF4"/>
    <w:rsid w:val="006872B2"/>
    <w:rsid w:val="0068797A"/>
    <w:rsid w:val="00690746"/>
    <w:rsid w:val="0069080A"/>
    <w:rsid w:val="0069194C"/>
    <w:rsid w:val="00692242"/>
    <w:rsid w:val="00695CE4"/>
    <w:rsid w:val="00696784"/>
    <w:rsid w:val="00696B4F"/>
    <w:rsid w:val="00696F8A"/>
    <w:rsid w:val="00697452"/>
    <w:rsid w:val="006A0047"/>
    <w:rsid w:val="006A061E"/>
    <w:rsid w:val="006A0EDC"/>
    <w:rsid w:val="006A14D0"/>
    <w:rsid w:val="006A1E84"/>
    <w:rsid w:val="006A1FCD"/>
    <w:rsid w:val="006A2AD0"/>
    <w:rsid w:val="006A3CD9"/>
    <w:rsid w:val="006A3F9F"/>
    <w:rsid w:val="006A6248"/>
    <w:rsid w:val="006A659C"/>
    <w:rsid w:val="006A7375"/>
    <w:rsid w:val="006B06D0"/>
    <w:rsid w:val="006B1570"/>
    <w:rsid w:val="006B1918"/>
    <w:rsid w:val="006B22CE"/>
    <w:rsid w:val="006B2EA0"/>
    <w:rsid w:val="006B2EDE"/>
    <w:rsid w:val="006B394A"/>
    <w:rsid w:val="006B60B9"/>
    <w:rsid w:val="006B75B0"/>
    <w:rsid w:val="006B7BA0"/>
    <w:rsid w:val="006B7E03"/>
    <w:rsid w:val="006C06EB"/>
    <w:rsid w:val="006C0A25"/>
    <w:rsid w:val="006C0A3C"/>
    <w:rsid w:val="006C138C"/>
    <w:rsid w:val="006C1729"/>
    <w:rsid w:val="006C262B"/>
    <w:rsid w:val="006C2BB3"/>
    <w:rsid w:val="006C2DB0"/>
    <w:rsid w:val="006C3917"/>
    <w:rsid w:val="006C480F"/>
    <w:rsid w:val="006C57B0"/>
    <w:rsid w:val="006C658D"/>
    <w:rsid w:val="006C6D35"/>
    <w:rsid w:val="006C6E13"/>
    <w:rsid w:val="006C771A"/>
    <w:rsid w:val="006C77D0"/>
    <w:rsid w:val="006C7930"/>
    <w:rsid w:val="006C7985"/>
    <w:rsid w:val="006D0AB3"/>
    <w:rsid w:val="006D0E3F"/>
    <w:rsid w:val="006D1D6E"/>
    <w:rsid w:val="006D213F"/>
    <w:rsid w:val="006D2D13"/>
    <w:rsid w:val="006D3A7F"/>
    <w:rsid w:val="006D3C88"/>
    <w:rsid w:val="006D3F00"/>
    <w:rsid w:val="006D4485"/>
    <w:rsid w:val="006D4568"/>
    <w:rsid w:val="006D47C2"/>
    <w:rsid w:val="006D506F"/>
    <w:rsid w:val="006D5227"/>
    <w:rsid w:val="006D5BB8"/>
    <w:rsid w:val="006D705F"/>
    <w:rsid w:val="006D7305"/>
    <w:rsid w:val="006D7FDB"/>
    <w:rsid w:val="006E035D"/>
    <w:rsid w:val="006E03AA"/>
    <w:rsid w:val="006E1498"/>
    <w:rsid w:val="006E1DF9"/>
    <w:rsid w:val="006E235B"/>
    <w:rsid w:val="006E3068"/>
    <w:rsid w:val="006E3B65"/>
    <w:rsid w:val="006E3C46"/>
    <w:rsid w:val="006E3D26"/>
    <w:rsid w:val="006E5A1A"/>
    <w:rsid w:val="006E5E82"/>
    <w:rsid w:val="006E631D"/>
    <w:rsid w:val="006E68EB"/>
    <w:rsid w:val="006E6DC7"/>
    <w:rsid w:val="006F0766"/>
    <w:rsid w:val="006F0E60"/>
    <w:rsid w:val="006F1419"/>
    <w:rsid w:val="006F2548"/>
    <w:rsid w:val="006F28A3"/>
    <w:rsid w:val="006F3AE5"/>
    <w:rsid w:val="006F3B44"/>
    <w:rsid w:val="006F3DF3"/>
    <w:rsid w:val="006F3F84"/>
    <w:rsid w:val="006F4454"/>
    <w:rsid w:val="006F4472"/>
    <w:rsid w:val="006F4697"/>
    <w:rsid w:val="006F4BB4"/>
    <w:rsid w:val="006F5959"/>
    <w:rsid w:val="006F5C33"/>
    <w:rsid w:val="006F674E"/>
    <w:rsid w:val="006F6DC0"/>
    <w:rsid w:val="006F7166"/>
    <w:rsid w:val="006F7608"/>
    <w:rsid w:val="006F7ABE"/>
    <w:rsid w:val="006F7F9C"/>
    <w:rsid w:val="00700B1C"/>
    <w:rsid w:val="00700D50"/>
    <w:rsid w:val="0070147B"/>
    <w:rsid w:val="0070190A"/>
    <w:rsid w:val="00701BDC"/>
    <w:rsid w:val="00702D21"/>
    <w:rsid w:val="00702E99"/>
    <w:rsid w:val="00703458"/>
    <w:rsid w:val="00703C26"/>
    <w:rsid w:val="00703F3D"/>
    <w:rsid w:val="00703FBF"/>
    <w:rsid w:val="00705161"/>
    <w:rsid w:val="00705341"/>
    <w:rsid w:val="0070592A"/>
    <w:rsid w:val="007059F7"/>
    <w:rsid w:val="00706932"/>
    <w:rsid w:val="00707588"/>
    <w:rsid w:val="007078E8"/>
    <w:rsid w:val="00710B10"/>
    <w:rsid w:val="00710F48"/>
    <w:rsid w:val="007115A9"/>
    <w:rsid w:val="007129E0"/>
    <w:rsid w:val="00712B1B"/>
    <w:rsid w:val="00713898"/>
    <w:rsid w:val="00713CA0"/>
    <w:rsid w:val="00714E3B"/>
    <w:rsid w:val="0071563A"/>
    <w:rsid w:val="007157AE"/>
    <w:rsid w:val="00716421"/>
    <w:rsid w:val="00716AB3"/>
    <w:rsid w:val="00716CE7"/>
    <w:rsid w:val="00717214"/>
    <w:rsid w:val="00717674"/>
    <w:rsid w:val="00720068"/>
    <w:rsid w:val="0072093B"/>
    <w:rsid w:val="00720BEA"/>
    <w:rsid w:val="007216DC"/>
    <w:rsid w:val="007218F1"/>
    <w:rsid w:val="00722BE2"/>
    <w:rsid w:val="0072497D"/>
    <w:rsid w:val="00725007"/>
    <w:rsid w:val="00725CBD"/>
    <w:rsid w:val="007260E9"/>
    <w:rsid w:val="00726201"/>
    <w:rsid w:val="007266D4"/>
    <w:rsid w:val="0072685A"/>
    <w:rsid w:val="00726AAE"/>
    <w:rsid w:val="00726BE3"/>
    <w:rsid w:val="00726E95"/>
    <w:rsid w:val="0072735E"/>
    <w:rsid w:val="0072737A"/>
    <w:rsid w:val="00727C68"/>
    <w:rsid w:val="00730026"/>
    <w:rsid w:val="0073020E"/>
    <w:rsid w:val="00730252"/>
    <w:rsid w:val="0073063E"/>
    <w:rsid w:val="00730FBC"/>
    <w:rsid w:val="00731BD4"/>
    <w:rsid w:val="007322D2"/>
    <w:rsid w:val="00733254"/>
    <w:rsid w:val="007344FD"/>
    <w:rsid w:val="00735AD3"/>
    <w:rsid w:val="00735C2E"/>
    <w:rsid w:val="00735D51"/>
    <w:rsid w:val="007363B3"/>
    <w:rsid w:val="007369EF"/>
    <w:rsid w:val="00736F07"/>
    <w:rsid w:val="00737445"/>
    <w:rsid w:val="00737AC4"/>
    <w:rsid w:val="007419FE"/>
    <w:rsid w:val="00741C86"/>
    <w:rsid w:val="00741CE2"/>
    <w:rsid w:val="00743932"/>
    <w:rsid w:val="00743A3A"/>
    <w:rsid w:val="00744121"/>
    <w:rsid w:val="00744871"/>
    <w:rsid w:val="0074567E"/>
    <w:rsid w:val="0074594D"/>
    <w:rsid w:val="00746E68"/>
    <w:rsid w:val="00747514"/>
    <w:rsid w:val="00747BCE"/>
    <w:rsid w:val="00747C2C"/>
    <w:rsid w:val="007502C2"/>
    <w:rsid w:val="007502EE"/>
    <w:rsid w:val="0075041E"/>
    <w:rsid w:val="007507CB"/>
    <w:rsid w:val="00750965"/>
    <w:rsid w:val="00750DED"/>
    <w:rsid w:val="00751BDB"/>
    <w:rsid w:val="007529EA"/>
    <w:rsid w:val="00754893"/>
    <w:rsid w:val="00756FEF"/>
    <w:rsid w:val="007572E3"/>
    <w:rsid w:val="007574F0"/>
    <w:rsid w:val="0075759E"/>
    <w:rsid w:val="00760348"/>
    <w:rsid w:val="00760F08"/>
    <w:rsid w:val="00760FDA"/>
    <w:rsid w:val="00761258"/>
    <w:rsid w:val="0076215F"/>
    <w:rsid w:val="00762A70"/>
    <w:rsid w:val="00762B13"/>
    <w:rsid w:val="00762EF1"/>
    <w:rsid w:val="00763706"/>
    <w:rsid w:val="00763D40"/>
    <w:rsid w:val="00766478"/>
    <w:rsid w:val="007664D8"/>
    <w:rsid w:val="00766870"/>
    <w:rsid w:val="007668A4"/>
    <w:rsid w:val="00770443"/>
    <w:rsid w:val="007706BF"/>
    <w:rsid w:val="00771049"/>
    <w:rsid w:val="00771E40"/>
    <w:rsid w:val="0077231B"/>
    <w:rsid w:val="00774C75"/>
    <w:rsid w:val="007750EF"/>
    <w:rsid w:val="0077536C"/>
    <w:rsid w:val="00775DEB"/>
    <w:rsid w:val="0077659A"/>
    <w:rsid w:val="00776B4D"/>
    <w:rsid w:val="0077764D"/>
    <w:rsid w:val="00777BD0"/>
    <w:rsid w:val="007802C1"/>
    <w:rsid w:val="007812A7"/>
    <w:rsid w:val="00781B77"/>
    <w:rsid w:val="00784578"/>
    <w:rsid w:val="007852F0"/>
    <w:rsid w:val="00786487"/>
    <w:rsid w:val="007865A0"/>
    <w:rsid w:val="00786783"/>
    <w:rsid w:val="00786D9C"/>
    <w:rsid w:val="00786EBD"/>
    <w:rsid w:val="0078726F"/>
    <w:rsid w:val="0078795D"/>
    <w:rsid w:val="007907E5"/>
    <w:rsid w:val="00791DEA"/>
    <w:rsid w:val="00791FCA"/>
    <w:rsid w:val="00792C63"/>
    <w:rsid w:val="007931A6"/>
    <w:rsid w:val="007932F8"/>
    <w:rsid w:val="00793572"/>
    <w:rsid w:val="00793AD0"/>
    <w:rsid w:val="007943F7"/>
    <w:rsid w:val="00794BD4"/>
    <w:rsid w:val="0079622D"/>
    <w:rsid w:val="00796B67"/>
    <w:rsid w:val="007A03FC"/>
    <w:rsid w:val="007A1EDB"/>
    <w:rsid w:val="007A26AE"/>
    <w:rsid w:val="007A276F"/>
    <w:rsid w:val="007A2A64"/>
    <w:rsid w:val="007A3DF8"/>
    <w:rsid w:val="007A4656"/>
    <w:rsid w:val="007A49E0"/>
    <w:rsid w:val="007A65BC"/>
    <w:rsid w:val="007A6AD2"/>
    <w:rsid w:val="007A7514"/>
    <w:rsid w:val="007A7D22"/>
    <w:rsid w:val="007A7FD8"/>
    <w:rsid w:val="007B01CB"/>
    <w:rsid w:val="007B0271"/>
    <w:rsid w:val="007B03C2"/>
    <w:rsid w:val="007B07F3"/>
    <w:rsid w:val="007B09E9"/>
    <w:rsid w:val="007B106F"/>
    <w:rsid w:val="007B114D"/>
    <w:rsid w:val="007B11B1"/>
    <w:rsid w:val="007B2739"/>
    <w:rsid w:val="007B2C42"/>
    <w:rsid w:val="007B31CB"/>
    <w:rsid w:val="007B3A1B"/>
    <w:rsid w:val="007B3C15"/>
    <w:rsid w:val="007B3C81"/>
    <w:rsid w:val="007B3EB4"/>
    <w:rsid w:val="007B4F7F"/>
    <w:rsid w:val="007B5158"/>
    <w:rsid w:val="007B5CDA"/>
    <w:rsid w:val="007C07CE"/>
    <w:rsid w:val="007C125F"/>
    <w:rsid w:val="007C1A3B"/>
    <w:rsid w:val="007C22F0"/>
    <w:rsid w:val="007C2796"/>
    <w:rsid w:val="007C2A46"/>
    <w:rsid w:val="007C4013"/>
    <w:rsid w:val="007C4286"/>
    <w:rsid w:val="007C4464"/>
    <w:rsid w:val="007C59F6"/>
    <w:rsid w:val="007C5E6E"/>
    <w:rsid w:val="007C641D"/>
    <w:rsid w:val="007C6A99"/>
    <w:rsid w:val="007C6B9D"/>
    <w:rsid w:val="007C6CB6"/>
    <w:rsid w:val="007D1479"/>
    <w:rsid w:val="007D1B68"/>
    <w:rsid w:val="007D1BD1"/>
    <w:rsid w:val="007D20AD"/>
    <w:rsid w:val="007D3DE0"/>
    <w:rsid w:val="007D3EE1"/>
    <w:rsid w:val="007D4E0A"/>
    <w:rsid w:val="007D524F"/>
    <w:rsid w:val="007D5264"/>
    <w:rsid w:val="007D5603"/>
    <w:rsid w:val="007D5F83"/>
    <w:rsid w:val="007D6174"/>
    <w:rsid w:val="007D660A"/>
    <w:rsid w:val="007D7DA4"/>
    <w:rsid w:val="007E03AB"/>
    <w:rsid w:val="007E1555"/>
    <w:rsid w:val="007E16BE"/>
    <w:rsid w:val="007E1706"/>
    <w:rsid w:val="007E1B41"/>
    <w:rsid w:val="007E2723"/>
    <w:rsid w:val="007E3284"/>
    <w:rsid w:val="007E32B6"/>
    <w:rsid w:val="007E3AE7"/>
    <w:rsid w:val="007E3BF0"/>
    <w:rsid w:val="007E4619"/>
    <w:rsid w:val="007E4FA4"/>
    <w:rsid w:val="007E5581"/>
    <w:rsid w:val="007E65BF"/>
    <w:rsid w:val="007E6D2E"/>
    <w:rsid w:val="007E7791"/>
    <w:rsid w:val="007F1BD2"/>
    <w:rsid w:val="007F1C00"/>
    <w:rsid w:val="007F2379"/>
    <w:rsid w:val="007F376B"/>
    <w:rsid w:val="007F4494"/>
    <w:rsid w:val="007F4A48"/>
    <w:rsid w:val="007F4A82"/>
    <w:rsid w:val="007F583C"/>
    <w:rsid w:val="007F58D7"/>
    <w:rsid w:val="007F5F56"/>
    <w:rsid w:val="007F6E47"/>
    <w:rsid w:val="007F731F"/>
    <w:rsid w:val="0080040F"/>
    <w:rsid w:val="008004D6"/>
    <w:rsid w:val="008011D9"/>
    <w:rsid w:val="00801917"/>
    <w:rsid w:val="008023D2"/>
    <w:rsid w:val="0080250D"/>
    <w:rsid w:val="008028A0"/>
    <w:rsid w:val="008034BB"/>
    <w:rsid w:val="00803517"/>
    <w:rsid w:val="00803B50"/>
    <w:rsid w:val="00804B65"/>
    <w:rsid w:val="008050CF"/>
    <w:rsid w:val="00805D4F"/>
    <w:rsid w:val="00805EA0"/>
    <w:rsid w:val="008065A9"/>
    <w:rsid w:val="00806EB5"/>
    <w:rsid w:val="00807D36"/>
    <w:rsid w:val="008106B1"/>
    <w:rsid w:val="008107BE"/>
    <w:rsid w:val="008107CB"/>
    <w:rsid w:val="0081180D"/>
    <w:rsid w:val="00811F98"/>
    <w:rsid w:val="0081219A"/>
    <w:rsid w:val="0081257B"/>
    <w:rsid w:val="00812620"/>
    <w:rsid w:val="00812E41"/>
    <w:rsid w:val="00813909"/>
    <w:rsid w:val="00813AC9"/>
    <w:rsid w:val="00814041"/>
    <w:rsid w:val="0081419F"/>
    <w:rsid w:val="00814AEB"/>
    <w:rsid w:val="00814B5A"/>
    <w:rsid w:val="008152CC"/>
    <w:rsid w:val="00815E42"/>
    <w:rsid w:val="00816632"/>
    <w:rsid w:val="00817F83"/>
    <w:rsid w:val="00822C0E"/>
    <w:rsid w:val="00822C82"/>
    <w:rsid w:val="008246A9"/>
    <w:rsid w:val="00824BF3"/>
    <w:rsid w:val="008256C7"/>
    <w:rsid w:val="00825C6E"/>
    <w:rsid w:val="008260C9"/>
    <w:rsid w:val="00826313"/>
    <w:rsid w:val="0082727A"/>
    <w:rsid w:val="00830511"/>
    <w:rsid w:val="00830689"/>
    <w:rsid w:val="00830ABE"/>
    <w:rsid w:val="00830B2D"/>
    <w:rsid w:val="00831741"/>
    <w:rsid w:val="0083245D"/>
    <w:rsid w:val="008324B4"/>
    <w:rsid w:val="00833322"/>
    <w:rsid w:val="00834BCB"/>
    <w:rsid w:val="00835BE6"/>
    <w:rsid w:val="008360BD"/>
    <w:rsid w:val="00836225"/>
    <w:rsid w:val="00836431"/>
    <w:rsid w:val="00836572"/>
    <w:rsid w:val="0084058D"/>
    <w:rsid w:val="008413BA"/>
    <w:rsid w:val="00842282"/>
    <w:rsid w:val="00842616"/>
    <w:rsid w:val="00842A8D"/>
    <w:rsid w:val="008431D3"/>
    <w:rsid w:val="00843392"/>
    <w:rsid w:val="0084339D"/>
    <w:rsid w:val="00843B40"/>
    <w:rsid w:val="00844103"/>
    <w:rsid w:val="00844219"/>
    <w:rsid w:val="0084449C"/>
    <w:rsid w:val="00844889"/>
    <w:rsid w:val="00844C9B"/>
    <w:rsid w:val="0084542B"/>
    <w:rsid w:val="00845BC8"/>
    <w:rsid w:val="0084618A"/>
    <w:rsid w:val="008473D7"/>
    <w:rsid w:val="00847BFD"/>
    <w:rsid w:val="008511C2"/>
    <w:rsid w:val="00852893"/>
    <w:rsid w:val="00852A29"/>
    <w:rsid w:val="00853422"/>
    <w:rsid w:val="008538EA"/>
    <w:rsid w:val="00853EC3"/>
    <w:rsid w:val="00854C0A"/>
    <w:rsid w:val="00855737"/>
    <w:rsid w:val="00855B03"/>
    <w:rsid w:val="00855B0A"/>
    <w:rsid w:val="00855D0A"/>
    <w:rsid w:val="00855DD8"/>
    <w:rsid w:val="008574CC"/>
    <w:rsid w:val="008579E3"/>
    <w:rsid w:val="00857AFF"/>
    <w:rsid w:val="00857C1C"/>
    <w:rsid w:val="008604C9"/>
    <w:rsid w:val="00860C89"/>
    <w:rsid w:val="00860FEA"/>
    <w:rsid w:val="008612A9"/>
    <w:rsid w:val="00861471"/>
    <w:rsid w:val="00862421"/>
    <w:rsid w:val="00862442"/>
    <w:rsid w:val="008630E4"/>
    <w:rsid w:val="00864AB1"/>
    <w:rsid w:val="0086560C"/>
    <w:rsid w:val="0086598B"/>
    <w:rsid w:val="0086707E"/>
    <w:rsid w:val="00867178"/>
    <w:rsid w:val="00867EF5"/>
    <w:rsid w:val="008702BA"/>
    <w:rsid w:val="00870378"/>
    <w:rsid w:val="008717EC"/>
    <w:rsid w:val="008720D0"/>
    <w:rsid w:val="00872494"/>
    <w:rsid w:val="008728D2"/>
    <w:rsid w:val="00873E01"/>
    <w:rsid w:val="00874D04"/>
    <w:rsid w:val="00874F68"/>
    <w:rsid w:val="008768FB"/>
    <w:rsid w:val="008772C8"/>
    <w:rsid w:val="008802E4"/>
    <w:rsid w:val="00880721"/>
    <w:rsid w:val="00880C50"/>
    <w:rsid w:val="00880D55"/>
    <w:rsid w:val="00880EA8"/>
    <w:rsid w:val="00880F17"/>
    <w:rsid w:val="00880F50"/>
    <w:rsid w:val="0088144A"/>
    <w:rsid w:val="008814B9"/>
    <w:rsid w:val="00881510"/>
    <w:rsid w:val="00881B63"/>
    <w:rsid w:val="00882CD3"/>
    <w:rsid w:val="00883608"/>
    <w:rsid w:val="008837D5"/>
    <w:rsid w:val="008839AC"/>
    <w:rsid w:val="008846C4"/>
    <w:rsid w:val="00884AE7"/>
    <w:rsid w:val="00884AF4"/>
    <w:rsid w:val="0088516D"/>
    <w:rsid w:val="008857C0"/>
    <w:rsid w:val="00885C32"/>
    <w:rsid w:val="00886B1D"/>
    <w:rsid w:val="00886E29"/>
    <w:rsid w:val="00887B05"/>
    <w:rsid w:val="0089081E"/>
    <w:rsid w:val="00890870"/>
    <w:rsid w:val="00890B34"/>
    <w:rsid w:val="008916AE"/>
    <w:rsid w:val="008920C1"/>
    <w:rsid w:val="0089263F"/>
    <w:rsid w:val="008927BB"/>
    <w:rsid w:val="0089307C"/>
    <w:rsid w:val="0089353E"/>
    <w:rsid w:val="00893CAB"/>
    <w:rsid w:val="00893D53"/>
    <w:rsid w:val="00894657"/>
    <w:rsid w:val="00894871"/>
    <w:rsid w:val="00894EE3"/>
    <w:rsid w:val="00895254"/>
    <w:rsid w:val="00896948"/>
    <w:rsid w:val="00896BC0"/>
    <w:rsid w:val="00896F3D"/>
    <w:rsid w:val="0089707D"/>
    <w:rsid w:val="00897790"/>
    <w:rsid w:val="008A023C"/>
    <w:rsid w:val="008A0C35"/>
    <w:rsid w:val="008A13A7"/>
    <w:rsid w:val="008A16C9"/>
    <w:rsid w:val="008A17FF"/>
    <w:rsid w:val="008A1C7A"/>
    <w:rsid w:val="008A1CD6"/>
    <w:rsid w:val="008A2263"/>
    <w:rsid w:val="008A245C"/>
    <w:rsid w:val="008A2A7C"/>
    <w:rsid w:val="008A3326"/>
    <w:rsid w:val="008A4F8B"/>
    <w:rsid w:val="008A4FBA"/>
    <w:rsid w:val="008A664E"/>
    <w:rsid w:val="008A6FAD"/>
    <w:rsid w:val="008A7865"/>
    <w:rsid w:val="008B0BFF"/>
    <w:rsid w:val="008B1C28"/>
    <w:rsid w:val="008B2253"/>
    <w:rsid w:val="008B22E6"/>
    <w:rsid w:val="008B24E4"/>
    <w:rsid w:val="008B38A9"/>
    <w:rsid w:val="008B38F6"/>
    <w:rsid w:val="008B419A"/>
    <w:rsid w:val="008B4201"/>
    <w:rsid w:val="008B5048"/>
    <w:rsid w:val="008B5BD1"/>
    <w:rsid w:val="008B5CC7"/>
    <w:rsid w:val="008B6233"/>
    <w:rsid w:val="008B79FB"/>
    <w:rsid w:val="008B7BCB"/>
    <w:rsid w:val="008B7FB7"/>
    <w:rsid w:val="008C078F"/>
    <w:rsid w:val="008C0C4B"/>
    <w:rsid w:val="008C1878"/>
    <w:rsid w:val="008C2267"/>
    <w:rsid w:val="008C226B"/>
    <w:rsid w:val="008C35C0"/>
    <w:rsid w:val="008C3919"/>
    <w:rsid w:val="008C39A4"/>
    <w:rsid w:val="008C43E4"/>
    <w:rsid w:val="008C4433"/>
    <w:rsid w:val="008C4EFE"/>
    <w:rsid w:val="008C516E"/>
    <w:rsid w:val="008C578E"/>
    <w:rsid w:val="008C5B96"/>
    <w:rsid w:val="008C7437"/>
    <w:rsid w:val="008C76B7"/>
    <w:rsid w:val="008D06DF"/>
    <w:rsid w:val="008D0E97"/>
    <w:rsid w:val="008D0FF9"/>
    <w:rsid w:val="008D13BA"/>
    <w:rsid w:val="008D1EAF"/>
    <w:rsid w:val="008D2574"/>
    <w:rsid w:val="008D28DE"/>
    <w:rsid w:val="008D2986"/>
    <w:rsid w:val="008D32B0"/>
    <w:rsid w:val="008D376B"/>
    <w:rsid w:val="008D3B47"/>
    <w:rsid w:val="008D3C80"/>
    <w:rsid w:val="008D3CB6"/>
    <w:rsid w:val="008D4E4E"/>
    <w:rsid w:val="008D518C"/>
    <w:rsid w:val="008D616E"/>
    <w:rsid w:val="008D6798"/>
    <w:rsid w:val="008D7DA2"/>
    <w:rsid w:val="008E0EE5"/>
    <w:rsid w:val="008E104E"/>
    <w:rsid w:val="008E14FF"/>
    <w:rsid w:val="008E21C7"/>
    <w:rsid w:val="008E3095"/>
    <w:rsid w:val="008E32C1"/>
    <w:rsid w:val="008E551F"/>
    <w:rsid w:val="008E5889"/>
    <w:rsid w:val="008E67E5"/>
    <w:rsid w:val="008E6847"/>
    <w:rsid w:val="008E6BC9"/>
    <w:rsid w:val="008E7332"/>
    <w:rsid w:val="008F01F5"/>
    <w:rsid w:val="008F0647"/>
    <w:rsid w:val="008F0DE9"/>
    <w:rsid w:val="008F0E5E"/>
    <w:rsid w:val="008F11E6"/>
    <w:rsid w:val="008F1413"/>
    <w:rsid w:val="008F23E0"/>
    <w:rsid w:val="008F2527"/>
    <w:rsid w:val="008F264F"/>
    <w:rsid w:val="008F326E"/>
    <w:rsid w:val="008F3BA4"/>
    <w:rsid w:val="008F3CE8"/>
    <w:rsid w:val="008F41BE"/>
    <w:rsid w:val="008F44AD"/>
    <w:rsid w:val="008F4D15"/>
    <w:rsid w:val="008F4DB1"/>
    <w:rsid w:val="008F4F96"/>
    <w:rsid w:val="008F5032"/>
    <w:rsid w:val="008F56E0"/>
    <w:rsid w:val="008F608B"/>
    <w:rsid w:val="008F729A"/>
    <w:rsid w:val="009004BE"/>
    <w:rsid w:val="00900A21"/>
    <w:rsid w:val="00900B3C"/>
    <w:rsid w:val="0090145E"/>
    <w:rsid w:val="00901EC2"/>
    <w:rsid w:val="009020A4"/>
    <w:rsid w:val="009026AF"/>
    <w:rsid w:val="00902BAB"/>
    <w:rsid w:val="00903790"/>
    <w:rsid w:val="00903A4E"/>
    <w:rsid w:val="00903C0B"/>
    <w:rsid w:val="00905FDC"/>
    <w:rsid w:val="00906425"/>
    <w:rsid w:val="00906A34"/>
    <w:rsid w:val="00907411"/>
    <w:rsid w:val="00907F20"/>
    <w:rsid w:val="009107EA"/>
    <w:rsid w:val="0091081D"/>
    <w:rsid w:val="00910BF2"/>
    <w:rsid w:val="009113C8"/>
    <w:rsid w:val="0091146F"/>
    <w:rsid w:val="0091187C"/>
    <w:rsid w:val="00912BEE"/>
    <w:rsid w:val="0091464E"/>
    <w:rsid w:val="009150CF"/>
    <w:rsid w:val="0091574A"/>
    <w:rsid w:val="00915D89"/>
    <w:rsid w:val="009179E0"/>
    <w:rsid w:val="00917D4A"/>
    <w:rsid w:val="00921105"/>
    <w:rsid w:val="00921C73"/>
    <w:rsid w:val="009222A2"/>
    <w:rsid w:val="00922CAD"/>
    <w:rsid w:val="009233C9"/>
    <w:rsid w:val="00925B87"/>
    <w:rsid w:val="009276B5"/>
    <w:rsid w:val="00927BA4"/>
    <w:rsid w:val="00930165"/>
    <w:rsid w:val="00932337"/>
    <w:rsid w:val="009326A1"/>
    <w:rsid w:val="00935FD5"/>
    <w:rsid w:val="00936D60"/>
    <w:rsid w:val="0093772F"/>
    <w:rsid w:val="00937967"/>
    <w:rsid w:val="00937F43"/>
    <w:rsid w:val="00940833"/>
    <w:rsid w:val="009408E4"/>
    <w:rsid w:val="00940FAA"/>
    <w:rsid w:val="00941163"/>
    <w:rsid w:val="009422B1"/>
    <w:rsid w:val="00942561"/>
    <w:rsid w:val="0094257E"/>
    <w:rsid w:val="00942740"/>
    <w:rsid w:val="009430C5"/>
    <w:rsid w:val="009440B2"/>
    <w:rsid w:val="00946A7D"/>
    <w:rsid w:val="0094719E"/>
    <w:rsid w:val="0094751C"/>
    <w:rsid w:val="00947543"/>
    <w:rsid w:val="00947822"/>
    <w:rsid w:val="00947AF6"/>
    <w:rsid w:val="00950212"/>
    <w:rsid w:val="00950586"/>
    <w:rsid w:val="00950792"/>
    <w:rsid w:val="00950A07"/>
    <w:rsid w:val="00950E3D"/>
    <w:rsid w:val="00950F09"/>
    <w:rsid w:val="00951119"/>
    <w:rsid w:val="00951284"/>
    <w:rsid w:val="00951801"/>
    <w:rsid w:val="00952084"/>
    <w:rsid w:val="009520C5"/>
    <w:rsid w:val="009528C2"/>
    <w:rsid w:val="0095323B"/>
    <w:rsid w:val="009535CA"/>
    <w:rsid w:val="009543E1"/>
    <w:rsid w:val="009556FF"/>
    <w:rsid w:val="00955CBE"/>
    <w:rsid w:val="009563EE"/>
    <w:rsid w:val="009567AA"/>
    <w:rsid w:val="00957567"/>
    <w:rsid w:val="009577F4"/>
    <w:rsid w:val="009606FF"/>
    <w:rsid w:val="00960D28"/>
    <w:rsid w:val="009613BC"/>
    <w:rsid w:val="0096313B"/>
    <w:rsid w:val="00963233"/>
    <w:rsid w:val="00963921"/>
    <w:rsid w:val="0096427B"/>
    <w:rsid w:val="00965BD4"/>
    <w:rsid w:val="00965D2C"/>
    <w:rsid w:val="00965FDF"/>
    <w:rsid w:val="00966DD7"/>
    <w:rsid w:val="0097009B"/>
    <w:rsid w:val="009700C8"/>
    <w:rsid w:val="00970571"/>
    <w:rsid w:val="00970A60"/>
    <w:rsid w:val="00970D72"/>
    <w:rsid w:val="009719C1"/>
    <w:rsid w:val="00971B08"/>
    <w:rsid w:val="00972440"/>
    <w:rsid w:val="00972736"/>
    <w:rsid w:val="00973210"/>
    <w:rsid w:val="00973895"/>
    <w:rsid w:val="00973D31"/>
    <w:rsid w:val="00974272"/>
    <w:rsid w:val="0097439C"/>
    <w:rsid w:val="00975E66"/>
    <w:rsid w:val="00977E36"/>
    <w:rsid w:val="00981493"/>
    <w:rsid w:val="009818CF"/>
    <w:rsid w:val="00982505"/>
    <w:rsid w:val="0098356F"/>
    <w:rsid w:val="00983C7B"/>
    <w:rsid w:val="00984C3C"/>
    <w:rsid w:val="00984DE2"/>
    <w:rsid w:val="00986C79"/>
    <w:rsid w:val="00986CCD"/>
    <w:rsid w:val="0099041E"/>
    <w:rsid w:val="009909D1"/>
    <w:rsid w:val="0099170B"/>
    <w:rsid w:val="009929DB"/>
    <w:rsid w:val="00992D0A"/>
    <w:rsid w:val="00993116"/>
    <w:rsid w:val="00994034"/>
    <w:rsid w:val="00994BF5"/>
    <w:rsid w:val="00994EC6"/>
    <w:rsid w:val="009957B0"/>
    <w:rsid w:val="00995E7F"/>
    <w:rsid w:val="00996063"/>
    <w:rsid w:val="0099692A"/>
    <w:rsid w:val="00997A70"/>
    <w:rsid w:val="009A2606"/>
    <w:rsid w:val="009A2A42"/>
    <w:rsid w:val="009A2C93"/>
    <w:rsid w:val="009A601C"/>
    <w:rsid w:val="009A6831"/>
    <w:rsid w:val="009A7C15"/>
    <w:rsid w:val="009B0086"/>
    <w:rsid w:val="009B0A2F"/>
    <w:rsid w:val="009B2A1B"/>
    <w:rsid w:val="009B444C"/>
    <w:rsid w:val="009B49DD"/>
    <w:rsid w:val="009B4DEC"/>
    <w:rsid w:val="009B637C"/>
    <w:rsid w:val="009B7305"/>
    <w:rsid w:val="009B73D6"/>
    <w:rsid w:val="009B75DC"/>
    <w:rsid w:val="009B7824"/>
    <w:rsid w:val="009B7B86"/>
    <w:rsid w:val="009C03B1"/>
    <w:rsid w:val="009C077F"/>
    <w:rsid w:val="009C09CD"/>
    <w:rsid w:val="009C0C06"/>
    <w:rsid w:val="009C3601"/>
    <w:rsid w:val="009C3AD7"/>
    <w:rsid w:val="009C644F"/>
    <w:rsid w:val="009C655D"/>
    <w:rsid w:val="009C73E5"/>
    <w:rsid w:val="009C78A4"/>
    <w:rsid w:val="009C7BB4"/>
    <w:rsid w:val="009D0955"/>
    <w:rsid w:val="009D0D88"/>
    <w:rsid w:val="009D18CC"/>
    <w:rsid w:val="009D1F69"/>
    <w:rsid w:val="009D2244"/>
    <w:rsid w:val="009D25C4"/>
    <w:rsid w:val="009D28EB"/>
    <w:rsid w:val="009D29E4"/>
    <w:rsid w:val="009D2B90"/>
    <w:rsid w:val="009D305E"/>
    <w:rsid w:val="009D39D0"/>
    <w:rsid w:val="009D56E8"/>
    <w:rsid w:val="009D6639"/>
    <w:rsid w:val="009D68FC"/>
    <w:rsid w:val="009D6EE0"/>
    <w:rsid w:val="009D70DA"/>
    <w:rsid w:val="009D7BB4"/>
    <w:rsid w:val="009E0345"/>
    <w:rsid w:val="009E21D4"/>
    <w:rsid w:val="009E2DAD"/>
    <w:rsid w:val="009E3A60"/>
    <w:rsid w:val="009E46C1"/>
    <w:rsid w:val="009E6A87"/>
    <w:rsid w:val="009E77A6"/>
    <w:rsid w:val="009F142E"/>
    <w:rsid w:val="009F193C"/>
    <w:rsid w:val="009F1D0E"/>
    <w:rsid w:val="009F2360"/>
    <w:rsid w:val="009F2D88"/>
    <w:rsid w:val="009F36AB"/>
    <w:rsid w:val="009F409A"/>
    <w:rsid w:val="009F4F92"/>
    <w:rsid w:val="009F5FF8"/>
    <w:rsid w:val="00A00856"/>
    <w:rsid w:val="00A017C6"/>
    <w:rsid w:val="00A01A64"/>
    <w:rsid w:val="00A02C2A"/>
    <w:rsid w:val="00A041F4"/>
    <w:rsid w:val="00A04293"/>
    <w:rsid w:val="00A0694E"/>
    <w:rsid w:val="00A069A1"/>
    <w:rsid w:val="00A06D4D"/>
    <w:rsid w:val="00A0752A"/>
    <w:rsid w:val="00A07B36"/>
    <w:rsid w:val="00A07F2A"/>
    <w:rsid w:val="00A104BA"/>
    <w:rsid w:val="00A1172B"/>
    <w:rsid w:val="00A117DF"/>
    <w:rsid w:val="00A120D0"/>
    <w:rsid w:val="00A1273C"/>
    <w:rsid w:val="00A1300B"/>
    <w:rsid w:val="00A13600"/>
    <w:rsid w:val="00A15A7C"/>
    <w:rsid w:val="00A15C2A"/>
    <w:rsid w:val="00A169A8"/>
    <w:rsid w:val="00A1719C"/>
    <w:rsid w:val="00A174B2"/>
    <w:rsid w:val="00A2114A"/>
    <w:rsid w:val="00A21CF7"/>
    <w:rsid w:val="00A2274D"/>
    <w:rsid w:val="00A23000"/>
    <w:rsid w:val="00A2400F"/>
    <w:rsid w:val="00A25D2D"/>
    <w:rsid w:val="00A26249"/>
    <w:rsid w:val="00A26435"/>
    <w:rsid w:val="00A2751E"/>
    <w:rsid w:val="00A30578"/>
    <w:rsid w:val="00A30C20"/>
    <w:rsid w:val="00A30C62"/>
    <w:rsid w:val="00A30CBC"/>
    <w:rsid w:val="00A31398"/>
    <w:rsid w:val="00A31786"/>
    <w:rsid w:val="00A31C8D"/>
    <w:rsid w:val="00A32040"/>
    <w:rsid w:val="00A323D3"/>
    <w:rsid w:val="00A34093"/>
    <w:rsid w:val="00A3440E"/>
    <w:rsid w:val="00A34C4B"/>
    <w:rsid w:val="00A34E31"/>
    <w:rsid w:val="00A36477"/>
    <w:rsid w:val="00A36525"/>
    <w:rsid w:val="00A36DF4"/>
    <w:rsid w:val="00A36F67"/>
    <w:rsid w:val="00A37BA0"/>
    <w:rsid w:val="00A37C94"/>
    <w:rsid w:val="00A37D60"/>
    <w:rsid w:val="00A40970"/>
    <w:rsid w:val="00A40C7D"/>
    <w:rsid w:val="00A41E5B"/>
    <w:rsid w:val="00A43C14"/>
    <w:rsid w:val="00A44CBA"/>
    <w:rsid w:val="00A44D6E"/>
    <w:rsid w:val="00A46064"/>
    <w:rsid w:val="00A478AF"/>
    <w:rsid w:val="00A50348"/>
    <w:rsid w:val="00A5063A"/>
    <w:rsid w:val="00A50A80"/>
    <w:rsid w:val="00A50D01"/>
    <w:rsid w:val="00A51EF1"/>
    <w:rsid w:val="00A51F84"/>
    <w:rsid w:val="00A52AA9"/>
    <w:rsid w:val="00A52B90"/>
    <w:rsid w:val="00A52C5C"/>
    <w:rsid w:val="00A534A4"/>
    <w:rsid w:val="00A54799"/>
    <w:rsid w:val="00A5499A"/>
    <w:rsid w:val="00A54E7D"/>
    <w:rsid w:val="00A5513C"/>
    <w:rsid w:val="00A5605F"/>
    <w:rsid w:val="00A561F9"/>
    <w:rsid w:val="00A56950"/>
    <w:rsid w:val="00A578A2"/>
    <w:rsid w:val="00A60ABA"/>
    <w:rsid w:val="00A60D3A"/>
    <w:rsid w:val="00A621C2"/>
    <w:rsid w:val="00A621E7"/>
    <w:rsid w:val="00A62DC2"/>
    <w:rsid w:val="00A63B0C"/>
    <w:rsid w:val="00A641E6"/>
    <w:rsid w:val="00A66394"/>
    <w:rsid w:val="00A669AA"/>
    <w:rsid w:val="00A675D6"/>
    <w:rsid w:val="00A67DC4"/>
    <w:rsid w:val="00A710BC"/>
    <w:rsid w:val="00A71703"/>
    <w:rsid w:val="00A723AB"/>
    <w:rsid w:val="00A72702"/>
    <w:rsid w:val="00A72BBC"/>
    <w:rsid w:val="00A72BC9"/>
    <w:rsid w:val="00A7330E"/>
    <w:rsid w:val="00A7376D"/>
    <w:rsid w:val="00A73F71"/>
    <w:rsid w:val="00A7445A"/>
    <w:rsid w:val="00A76923"/>
    <w:rsid w:val="00A76DDB"/>
    <w:rsid w:val="00A76F0F"/>
    <w:rsid w:val="00A76F4E"/>
    <w:rsid w:val="00A7782B"/>
    <w:rsid w:val="00A77CA8"/>
    <w:rsid w:val="00A80579"/>
    <w:rsid w:val="00A81C97"/>
    <w:rsid w:val="00A8224F"/>
    <w:rsid w:val="00A82CCD"/>
    <w:rsid w:val="00A83405"/>
    <w:rsid w:val="00A83EA1"/>
    <w:rsid w:val="00A84B9D"/>
    <w:rsid w:val="00A850E7"/>
    <w:rsid w:val="00A85A07"/>
    <w:rsid w:val="00A85F14"/>
    <w:rsid w:val="00A8687F"/>
    <w:rsid w:val="00A86958"/>
    <w:rsid w:val="00A87895"/>
    <w:rsid w:val="00A87F3E"/>
    <w:rsid w:val="00A9092B"/>
    <w:rsid w:val="00A90A78"/>
    <w:rsid w:val="00A90EEE"/>
    <w:rsid w:val="00A91C5E"/>
    <w:rsid w:val="00A939C6"/>
    <w:rsid w:val="00A93BC0"/>
    <w:rsid w:val="00A94D4E"/>
    <w:rsid w:val="00A950B1"/>
    <w:rsid w:val="00A95428"/>
    <w:rsid w:val="00A96C29"/>
    <w:rsid w:val="00A971E0"/>
    <w:rsid w:val="00A97FC7"/>
    <w:rsid w:val="00AA0310"/>
    <w:rsid w:val="00AA0918"/>
    <w:rsid w:val="00AA0BD8"/>
    <w:rsid w:val="00AA1AA8"/>
    <w:rsid w:val="00AA1C73"/>
    <w:rsid w:val="00AA1E01"/>
    <w:rsid w:val="00AA2D98"/>
    <w:rsid w:val="00AA3513"/>
    <w:rsid w:val="00AA533D"/>
    <w:rsid w:val="00AA58F0"/>
    <w:rsid w:val="00AA5DA4"/>
    <w:rsid w:val="00AA6759"/>
    <w:rsid w:val="00AA7ABE"/>
    <w:rsid w:val="00AA7F03"/>
    <w:rsid w:val="00AB1BCD"/>
    <w:rsid w:val="00AB2E43"/>
    <w:rsid w:val="00AB34A1"/>
    <w:rsid w:val="00AB3532"/>
    <w:rsid w:val="00AB3589"/>
    <w:rsid w:val="00AB3D1E"/>
    <w:rsid w:val="00AB5198"/>
    <w:rsid w:val="00AB5239"/>
    <w:rsid w:val="00AB55C6"/>
    <w:rsid w:val="00AB5F29"/>
    <w:rsid w:val="00AB6B9D"/>
    <w:rsid w:val="00AB7C80"/>
    <w:rsid w:val="00AC04A3"/>
    <w:rsid w:val="00AC0505"/>
    <w:rsid w:val="00AC208D"/>
    <w:rsid w:val="00AC227F"/>
    <w:rsid w:val="00AC2693"/>
    <w:rsid w:val="00AC288C"/>
    <w:rsid w:val="00AC2C69"/>
    <w:rsid w:val="00AC2FF4"/>
    <w:rsid w:val="00AC369B"/>
    <w:rsid w:val="00AC38D6"/>
    <w:rsid w:val="00AC4196"/>
    <w:rsid w:val="00AC46AB"/>
    <w:rsid w:val="00AC47AA"/>
    <w:rsid w:val="00AC4E92"/>
    <w:rsid w:val="00AC524D"/>
    <w:rsid w:val="00AC553D"/>
    <w:rsid w:val="00AC57DC"/>
    <w:rsid w:val="00AC659B"/>
    <w:rsid w:val="00AC66B4"/>
    <w:rsid w:val="00AC7105"/>
    <w:rsid w:val="00AC7CDC"/>
    <w:rsid w:val="00AD0209"/>
    <w:rsid w:val="00AD1576"/>
    <w:rsid w:val="00AD1AFA"/>
    <w:rsid w:val="00AD1C1A"/>
    <w:rsid w:val="00AD1D5E"/>
    <w:rsid w:val="00AD1FE3"/>
    <w:rsid w:val="00AD2192"/>
    <w:rsid w:val="00AD3080"/>
    <w:rsid w:val="00AD3616"/>
    <w:rsid w:val="00AD3D13"/>
    <w:rsid w:val="00AD4B43"/>
    <w:rsid w:val="00AD5099"/>
    <w:rsid w:val="00AD5619"/>
    <w:rsid w:val="00AE1C2B"/>
    <w:rsid w:val="00AE2308"/>
    <w:rsid w:val="00AE273F"/>
    <w:rsid w:val="00AE2AA9"/>
    <w:rsid w:val="00AE3079"/>
    <w:rsid w:val="00AE4514"/>
    <w:rsid w:val="00AE46B0"/>
    <w:rsid w:val="00AE499D"/>
    <w:rsid w:val="00AE4D80"/>
    <w:rsid w:val="00AE559E"/>
    <w:rsid w:val="00AE5D38"/>
    <w:rsid w:val="00AE764E"/>
    <w:rsid w:val="00AE76B3"/>
    <w:rsid w:val="00AE7858"/>
    <w:rsid w:val="00AE7C31"/>
    <w:rsid w:val="00AF1083"/>
    <w:rsid w:val="00AF1E02"/>
    <w:rsid w:val="00AF2967"/>
    <w:rsid w:val="00AF3219"/>
    <w:rsid w:val="00AF33C7"/>
    <w:rsid w:val="00AF38EA"/>
    <w:rsid w:val="00AF3D4A"/>
    <w:rsid w:val="00AF4EE0"/>
    <w:rsid w:val="00AF60BD"/>
    <w:rsid w:val="00AF6CEC"/>
    <w:rsid w:val="00AF704D"/>
    <w:rsid w:val="00AF7720"/>
    <w:rsid w:val="00AF77CE"/>
    <w:rsid w:val="00B01B18"/>
    <w:rsid w:val="00B0297B"/>
    <w:rsid w:val="00B02C88"/>
    <w:rsid w:val="00B03664"/>
    <w:rsid w:val="00B03CBE"/>
    <w:rsid w:val="00B04244"/>
    <w:rsid w:val="00B067E4"/>
    <w:rsid w:val="00B067F4"/>
    <w:rsid w:val="00B10A21"/>
    <w:rsid w:val="00B11F61"/>
    <w:rsid w:val="00B126DA"/>
    <w:rsid w:val="00B1304F"/>
    <w:rsid w:val="00B13077"/>
    <w:rsid w:val="00B13E8A"/>
    <w:rsid w:val="00B14491"/>
    <w:rsid w:val="00B14729"/>
    <w:rsid w:val="00B14891"/>
    <w:rsid w:val="00B15B4A"/>
    <w:rsid w:val="00B15BAC"/>
    <w:rsid w:val="00B15E34"/>
    <w:rsid w:val="00B16137"/>
    <w:rsid w:val="00B170AB"/>
    <w:rsid w:val="00B1775B"/>
    <w:rsid w:val="00B17AE5"/>
    <w:rsid w:val="00B17CE0"/>
    <w:rsid w:val="00B209A0"/>
    <w:rsid w:val="00B209A1"/>
    <w:rsid w:val="00B216CE"/>
    <w:rsid w:val="00B21C88"/>
    <w:rsid w:val="00B2298A"/>
    <w:rsid w:val="00B23323"/>
    <w:rsid w:val="00B2369B"/>
    <w:rsid w:val="00B238F9"/>
    <w:rsid w:val="00B24B9D"/>
    <w:rsid w:val="00B25644"/>
    <w:rsid w:val="00B25E85"/>
    <w:rsid w:val="00B266DF"/>
    <w:rsid w:val="00B26A9C"/>
    <w:rsid w:val="00B27678"/>
    <w:rsid w:val="00B27F9A"/>
    <w:rsid w:val="00B304BD"/>
    <w:rsid w:val="00B30622"/>
    <w:rsid w:val="00B306F4"/>
    <w:rsid w:val="00B30A5D"/>
    <w:rsid w:val="00B31276"/>
    <w:rsid w:val="00B32449"/>
    <w:rsid w:val="00B33CCE"/>
    <w:rsid w:val="00B34DD7"/>
    <w:rsid w:val="00B34E7B"/>
    <w:rsid w:val="00B3528A"/>
    <w:rsid w:val="00B356E6"/>
    <w:rsid w:val="00B35A1C"/>
    <w:rsid w:val="00B36364"/>
    <w:rsid w:val="00B366DA"/>
    <w:rsid w:val="00B36A1D"/>
    <w:rsid w:val="00B370F2"/>
    <w:rsid w:val="00B3769D"/>
    <w:rsid w:val="00B378D0"/>
    <w:rsid w:val="00B37D3B"/>
    <w:rsid w:val="00B40A24"/>
    <w:rsid w:val="00B41DC6"/>
    <w:rsid w:val="00B41FDF"/>
    <w:rsid w:val="00B4283B"/>
    <w:rsid w:val="00B42C34"/>
    <w:rsid w:val="00B4525E"/>
    <w:rsid w:val="00B45A16"/>
    <w:rsid w:val="00B45E5C"/>
    <w:rsid w:val="00B462D5"/>
    <w:rsid w:val="00B46448"/>
    <w:rsid w:val="00B47B67"/>
    <w:rsid w:val="00B47F5D"/>
    <w:rsid w:val="00B500F6"/>
    <w:rsid w:val="00B50210"/>
    <w:rsid w:val="00B518A5"/>
    <w:rsid w:val="00B51C14"/>
    <w:rsid w:val="00B525EA"/>
    <w:rsid w:val="00B53649"/>
    <w:rsid w:val="00B53786"/>
    <w:rsid w:val="00B5388B"/>
    <w:rsid w:val="00B53911"/>
    <w:rsid w:val="00B540A7"/>
    <w:rsid w:val="00B542AC"/>
    <w:rsid w:val="00B5515E"/>
    <w:rsid w:val="00B5547A"/>
    <w:rsid w:val="00B572A4"/>
    <w:rsid w:val="00B57DBC"/>
    <w:rsid w:val="00B6068E"/>
    <w:rsid w:val="00B60758"/>
    <w:rsid w:val="00B60857"/>
    <w:rsid w:val="00B60DE9"/>
    <w:rsid w:val="00B61D67"/>
    <w:rsid w:val="00B62308"/>
    <w:rsid w:val="00B62877"/>
    <w:rsid w:val="00B62B6B"/>
    <w:rsid w:val="00B62FC2"/>
    <w:rsid w:val="00B63BFD"/>
    <w:rsid w:val="00B64685"/>
    <w:rsid w:val="00B64CF2"/>
    <w:rsid w:val="00B65579"/>
    <w:rsid w:val="00B657ED"/>
    <w:rsid w:val="00B65BDE"/>
    <w:rsid w:val="00B666B0"/>
    <w:rsid w:val="00B66A69"/>
    <w:rsid w:val="00B6751D"/>
    <w:rsid w:val="00B67773"/>
    <w:rsid w:val="00B70C17"/>
    <w:rsid w:val="00B739AC"/>
    <w:rsid w:val="00B73C7B"/>
    <w:rsid w:val="00B74771"/>
    <w:rsid w:val="00B749EA"/>
    <w:rsid w:val="00B74E26"/>
    <w:rsid w:val="00B74F55"/>
    <w:rsid w:val="00B75316"/>
    <w:rsid w:val="00B75670"/>
    <w:rsid w:val="00B75ABB"/>
    <w:rsid w:val="00B75BF0"/>
    <w:rsid w:val="00B75C51"/>
    <w:rsid w:val="00B76014"/>
    <w:rsid w:val="00B82F07"/>
    <w:rsid w:val="00B837E0"/>
    <w:rsid w:val="00B839D2"/>
    <w:rsid w:val="00B84438"/>
    <w:rsid w:val="00B8463E"/>
    <w:rsid w:val="00B84727"/>
    <w:rsid w:val="00B8481F"/>
    <w:rsid w:val="00B8489E"/>
    <w:rsid w:val="00B84B33"/>
    <w:rsid w:val="00B8511E"/>
    <w:rsid w:val="00B8552A"/>
    <w:rsid w:val="00B85B7C"/>
    <w:rsid w:val="00B86A86"/>
    <w:rsid w:val="00B86E11"/>
    <w:rsid w:val="00B87BBF"/>
    <w:rsid w:val="00B901C0"/>
    <w:rsid w:val="00B90242"/>
    <w:rsid w:val="00B91A8F"/>
    <w:rsid w:val="00B93261"/>
    <w:rsid w:val="00B93B48"/>
    <w:rsid w:val="00B93B72"/>
    <w:rsid w:val="00B93DEF"/>
    <w:rsid w:val="00B940C0"/>
    <w:rsid w:val="00B945F0"/>
    <w:rsid w:val="00B94700"/>
    <w:rsid w:val="00B94702"/>
    <w:rsid w:val="00B950B7"/>
    <w:rsid w:val="00B96468"/>
    <w:rsid w:val="00B9689D"/>
    <w:rsid w:val="00B96D60"/>
    <w:rsid w:val="00B97992"/>
    <w:rsid w:val="00BA0FFD"/>
    <w:rsid w:val="00BA1158"/>
    <w:rsid w:val="00BA1650"/>
    <w:rsid w:val="00BA1875"/>
    <w:rsid w:val="00BA21F0"/>
    <w:rsid w:val="00BA2757"/>
    <w:rsid w:val="00BA2CA7"/>
    <w:rsid w:val="00BA319E"/>
    <w:rsid w:val="00BA344D"/>
    <w:rsid w:val="00BA3899"/>
    <w:rsid w:val="00BA3B21"/>
    <w:rsid w:val="00BA53D0"/>
    <w:rsid w:val="00BA5508"/>
    <w:rsid w:val="00BA5ED5"/>
    <w:rsid w:val="00BA5FF5"/>
    <w:rsid w:val="00BA6836"/>
    <w:rsid w:val="00BA7BC3"/>
    <w:rsid w:val="00BB016E"/>
    <w:rsid w:val="00BB03C6"/>
    <w:rsid w:val="00BB0ADB"/>
    <w:rsid w:val="00BB195A"/>
    <w:rsid w:val="00BB22EC"/>
    <w:rsid w:val="00BB24A2"/>
    <w:rsid w:val="00BB2963"/>
    <w:rsid w:val="00BB33D0"/>
    <w:rsid w:val="00BB3E1E"/>
    <w:rsid w:val="00BB4744"/>
    <w:rsid w:val="00BB517A"/>
    <w:rsid w:val="00BB5D1C"/>
    <w:rsid w:val="00BB607B"/>
    <w:rsid w:val="00BB6ADF"/>
    <w:rsid w:val="00BC056D"/>
    <w:rsid w:val="00BC0920"/>
    <w:rsid w:val="00BC0977"/>
    <w:rsid w:val="00BC18D9"/>
    <w:rsid w:val="00BC1DEA"/>
    <w:rsid w:val="00BC257C"/>
    <w:rsid w:val="00BC3E2F"/>
    <w:rsid w:val="00BC3EF4"/>
    <w:rsid w:val="00BC5D9A"/>
    <w:rsid w:val="00BC5FCD"/>
    <w:rsid w:val="00BC6167"/>
    <w:rsid w:val="00BC6B82"/>
    <w:rsid w:val="00BC7E9B"/>
    <w:rsid w:val="00BD200E"/>
    <w:rsid w:val="00BD2427"/>
    <w:rsid w:val="00BD25FA"/>
    <w:rsid w:val="00BD2D09"/>
    <w:rsid w:val="00BD31FB"/>
    <w:rsid w:val="00BD5B9F"/>
    <w:rsid w:val="00BD6676"/>
    <w:rsid w:val="00BD687B"/>
    <w:rsid w:val="00BD6A5A"/>
    <w:rsid w:val="00BD7B5C"/>
    <w:rsid w:val="00BE295A"/>
    <w:rsid w:val="00BE379F"/>
    <w:rsid w:val="00BE3886"/>
    <w:rsid w:val="00BE3AA6"/>
    <w:rsid w:val="00BE47B0"/>
    <w:rsid w:val="00BE4FA9"/>
    <w:rsid w:val="00BE5D2B"/>
    <w:rsid w:val="00BE6F42"/>
    <w:rsid w:val="00BE7019"/>
    <w:rsid w:val="00BE722E"/>
    <w:rsid w:val="00BE7415"/>
    <w:rsid w:val="00BE7931"/>
    <w:rsid w:val="00BE79DF"/>
    <w:rsid w:val="00BF0124"/>
    <w:rsid w:val="00BF0873"/>
    <w:rsid w:val="00BF0B29"/>
    <w:rsid w:val="00BF0FBB"/>
    <w:rsid w:val="00BF265C"/>
    <w:rsid w:val="00BF31DD"/>
    <w:rsid w:val="00BF326C"/>
    <w:rsid w:val="00BF4381"/>
    <w:rsid w:val="00BF4713"/>
    <w:rsid w:val="00BF47F5"/>
    <w:rsid w:val="00BF481D"/>
    <w:rsid w:val="00BF51C1"/>
    <w:rsid w:val="00BF5773"/>
    <w:rsid w:val="00BF5B4C"/>
    <w:rsid w:val="00BF630D"/>
    <w:rsid w:val="00BF6FA2"/>
    <w:rsid w:val="00BF748B"/>
    <w:rsid w:val="00C00676"/>
    <w:rsid w:val="00C01222"/>
    <w:rsid w:val="00C01CE9"/>
    <w:rsid w:val="00C020BE"/>
    <w:rsid w:val="00C024D4"/>
    <w:rsid w:val="00C03080"/>
    <w:rsid w:val="00C0337F"/>
    <w:rsid w:val="00C034EB"/>
    <w:rsid w:val="00C03891"/>
    <w:rsid w:val="00C03B5B"/>
    <w:rsid w:val="00C04207"/>
    <w:rsid w:val="00C05722"/>
    <w:rsid w:val="00C07107"/>
    <w:rsid w:val="00C0763D"/>
    <w:rsid w:val="00C07E69"/>
    <w:rsid w:val="00C11192"/>
    <w:rsid w:val="00C11C83"/>
    <w:rsid w:val="00C11F0B"/>
    <w:rsid w:val="00C1285F"/>
    <w:rsid w:val="00C12B36"/>
    <w:rsid w:val="00C1424B"/>
    <w:rsid w:val="00C17482"/>
    <w:rsid w:val="00C20099"/>
    <w:rsid w:val="00C20E62"/>
    <w:rsid w:val="00C21170"/>
    <w:rsid w:val="00C21782"/>
    <w:rsid w:val="00C21C05"/>
    <w:rsid w:val="00C21CC1"/>
    <w:rsid w:val="00C223B3"/>
    <w:rsid w:val="00C228C8"/>
    <w:rsid w:val="00C2318A"/>
    <w:rsid w:val="00C267E0"/>
    <w:rsid w:val="00C268E3"/>
    <w:rsid w:val="00C26B2E"/>
    <w:rsid w:val="00C30DDF"/>
    <w:rsid w:val="00C319F7"/>
    <w:rsid w:val="00C329AB"/>
    <w:rsid w:val="00C32B55"/>
    <w:rsid w:val="00C3310D"/>
    <w:rsid w:val="00C33575"/>
    <w:rsid w:val="00C336F9"/>
    <w:rsid w:val="00C33C2A"/>
    <w:rsid w:val="00C34C87"/>
    <w:rsid w:val="00C34D87"/>
    <w:rsid w:val="00C351FF"/>
    <w:rsid w:val="00C36DA4"/>
    <w:rsid w:val="00C36E47"/>
    <w:rsid w:val="00C373BB"/>
    <w:rsid w:val="00C376D9"/>
    <w:rsid w:val="00C40013"/>
    <w:rsid w:val="00C4137F"/>
    <w:rsid w:val="00C415BB"/>
    <w:rsid w:val="00C41736"/>
    <w:rsid w:val="00C41EDE"/>
    <w:rsid w:val="00C42501"/>
    <w:rsid w:val="00C43A4E"/>
    <w:rsid w:val="00C43A70"/>
    <w:rsid w:val="00C44736"/>
    <w:rsid w:val="00C44CDF"/>
    <w:rsid w:val="00C461B3"/>
    <w:rsid w:val="00C47034"/>
    <w:rsid w:val="00C47988"/>
    <w:rsid w:val="00C47BCE"/>
    <w:rsid w:val="00C47BDE"/>
    <w:rsid w:val="00C47C50"/>
    <w:rsid w:val="00C506F6"/>
    <w:rsid w:val="00C5084E"/>
    <w:rsid w:val="00C50E6E"/>
    <w:rsid w:val="00C518F3"/>
    <w:rsid w:val="00C51FE1"/>
    <w:rsid w:val="00C521E7"/>
    <w:rsid w:val="00C52566"/>
    <w:rsid w:val="00C52608"/>
    <w:rsid w:val="00C52D9F"/>
    <w:rsid w:val="00C53244"/>
    <w:rsid w:val="00C53743"/>
    <w:rsid w:val="00C541D8"/>
    <w:rsid w:val="00C54308"/>
    <w:rsid w:val="00C54A9A"/>
    <w:rsid w:val="00C54E62"/>
    <w:rsid w:val="00C55487"/>
    <w:rsid w:val="00C55ED8"/>
    <w:rsid w:val="00C55F52"/>
    <w:rsid w:val="00C55FBC"/>
    <w:rsid w:val="00C569E7"/>
    <w:rsid w:val="00C56E47"/>
    <w:rsid w:val="00C61AA8"/>
    <w:rsid w:val="00C624CB"/>
    <w:rsid w:val="00C62B6B"/>
    <w:rsid w:val="00C62F01"/>
    <w:rsid w:val="00C62F77"/>
    <w:rsid w:val="00C63833"/>
    <w:rsid w:val="00C643FE"/>
    <w:rsid w:val="00C6488B"/>
    <w:rsid w:val="00C6549C"/>
    <w:rsid w:val="00C66E7A"/>
    <w:rsid w:val="00C67399"/>
    <w:rsid w:val="00C677FA"/>
    <w:rsid w:val="00C67FA8"/>
    <w:rsid w:val="00C67FB4"/>
    <w:rsid w:val="00C70229"/>
    <w:rsid w:val="00C70273"/>
    <w:rsid w:val="00C70365"/>
    <w:rsid w:val="00C703E8"/>
    <w:rsid w:val="00C70E8E"/>
    <w:rsid w:val="00C71431"/>
    <w:rsid w:val="00C71B3C"/>
    <w:rsid w:val="00C72599"/>
    <w:rsid w:val="00C73B8D"/>
    <w:rsid w:val="00C73D68"/>
    <w:rsid w:val="00C74507"/>
    <w:rsid w:val="00C7549B"/>
    <w:rsid w:val="00C762E2"/>
    <w:rsid w:val="00C767EF"/>
    <w:rsid w:val="00C77BB2"/>
    <w:rsid w:val="00C8084C"/>
    <w:rsid w:val="00C80906"/>
    <w:rsid w:val="00C811B7"/>
    <w:rsid w:val="00C813B3"/>
    <w:rsid w:val="00C81BD4"/>
    <w:rsid w:val="00C81BEF"/>
    <w:rsid w:val="00C826C9"/>
    <w:rsid w:val="00C82A90"/>
    <w:rsid w:val="00C82D21"/>
    <w:rsid w:val="00C83FD9"/>
    <w:rsid w:val="00C841DC"/>
    <w:rsid w:val="00C84B54"/>
    <w:rsid w:val="00C8548A"/>
    <w:rsid w:val="00C859E9"/>
    <w:rsid w:val="00C85C1B"/>
    <w:rsid w:val="00C86B49"/>
    <w:rsid w:val="00C86CD8"/>
    <w:rsid w:val="00C9018A"/>
    <w:rsid w:val="00C9230D"/>
    <w:rsid w:val="00C92758"/>
    <w:rsid w:val="00C9331C"/>
    <w:rsid w:val="00C937A5"/>
    <w:rsid w:val="00C939AD"/>
    <w:rsid w:val="00C94822"/>
    <w:rsid w:val="00C94BE9"/>
    <w:rsid w:val="00C94C42"/>
    <w:rsid w:val="00C95573"/>
    <w:rsid w:val="00C95997"/>
    <w:rsid w:val="00C95DEE"/>
    <w:rsid w:val="00C962A3"/>
    <w:rsid w:val="00C96B96"/>
    <w:rsid w:val="00C97D35"/>
    <w:rsid w:val="00CA0138"/>
    <w:rsid w:val="00CA0D6B"/>
    <w:rsid w:val="00CA1079"/>
    <w:rsid w:val="00CA1D94"/>
    <w:rsid w:val="00CA2E0D"/>
    <w:rsid w:val="00CA3889"/>
    <w:rsid w:val="00CA423B"/>
    <w:rsid w:val="00CA4C5C"/>
    <w:rsid w:val="00CA69DF"/>
    <w:rsid w:val="00CA6CEF"/>
    <w:rsid w:val="00CA7E75"/>
    <w:rsid w:val="00CB09F3"/>
    <w:rsid w:val="00CB25E0"/>
    <w:rsid w:val="00CB26A5"/>
    <w:rsid w:val="00CB2887"/>
    <w:rsid w:val="00CB3347"/>
    <w:rsid w:val="00CB38C1"/>
    <w:rsid w:val="00CB3A35"/>
    <w:rsid w:val="00CB3F6A"/>
    <w:rsid w:val="00CB5AED"/>
    <w:rsid w:val="00CB65B1"/>
    <w:rsid w:val="00CB6629"/>
    <w:rsid w:val="00CB7627"/>
    <w:rsid w:val="00CC0A08"/>
    <w:rsid w:val="00CC1405"/>
    <w:rsid w:val="00CC176B"/>
    <w:rsid w:val="00CC1A8B"/>
    <w:rsid w:val="00CC211A"/>
    <w:rsid w:val="00CC2851"/>
    <w:rsid w:val="00CC2C3A"/>
    <w:rsid w:val="00CC3629"/>
    <w:rsid w:val="00CC3C24"/>
    <w:rsid w:val="00CC452B"/>
    <w:rsid w:val="00CC5CCD"/>
    <w:rsid w:val="00CC6B8E"/>
    <w:rsid w:val="00CC6DD4"/>
    <w:rsid w:val="00CC79B8"/>
    <w:rsid w:val="00CC7ECE"/>
    <w:rsid w:val="00CD1BE5"/>
    <w:rsid w:val="00CD2462"/>
    <w:rsid w:val="00CD322A"/>
    <w:rsid w:val="00CD346B"/>
    <w:rsid w:val="00CD3597"/>
    <w:rsid w:val="00CD4149"/>
    <w:rsid w:val="00CD51AB"/>
    <w:rsid w:val="00CD5DBD"/>
    <w:rsid w:val="00CD61B1"/>
    <w:rsid w:val="00CD6384"/>
    <w:rsid w:val="00CD6DE0"/>
    <w:rsid w:val="00CE0564"/>
    <w:rsid w:val="00CE1E57"/>
    <w:rsid w:val="00CE289E"/>
    <w:rsid w:val="00CE2A02"/>
    <w:rsid w:val="00CE2AB6"/>
    <w:rsid w:val="00CE3358"/>
    <w:rsid w:val="00CE34A2"/>
    <w:rsid w:val="00CE3DDC"/>
    <w:rsid w:val="00CE4944"/>
    <w:rsid w:val="00CE4A40"/>
    <w:rsid w:val="00CE6423"/>
    <w:rsid w:val="00CE670A"/>
    <w:rsid w:val="00CE683B"/>
    <w:rsid w:val="00CE738B"/>
    <w:rsid w:val="00CE74D6"/>
    <w:rsid w:val="00CF0B6A"/>
    <w:rsid w:val="00CF279F"/>
    <w:rsid w:val="00CF2A68"/>
    <w:rsid w:val="00CF3D37"/>
    <w:rsid w:val="00CF4813"/>
    <w:rsid w:val="00CF4C4E"/>
    <w:rsid w:val="00CF54CF"/>
    <w:rsid w:val="00CF5A7F"/>
    <w:rsid w:val="00CF69EB"/>
    <w:rsid w:val="00CF718C"/>
    <w:rsid w:val="00CF7475"/>
    <w:rsid w:val="00CF7D28"/>
    <w:rsid w:val="00CF7D36"/>
    <w:rsid w:val="00D00783"/>
    <w:rsid w:val="00D0079C"/>
    <w:rsid w:val="00D00AC6"/>
    <w:rsid w:val="00D01446"/>
    <w:rsid w:val="00D01A20"/>
    <w:rsid w:val="00D01E3B"/>
    <w:rsid w:val="00D02285"/>
    <w:rsid w:val="00D02B62"/>
    <w:rsid w:val="00D03116"/>
    <w:rsid w:val="00D031FB"/>
    <w:rsid w:val="00D06811"/>
    <w:rsid w:val="00D06B66"/>
    <w:rsid w:val="00D06C68"/>
    <w:rsid w:val="00D070DD"/>
    <w:rsid w:val="00D073B6"/>
    <w:rsid w:val="00D07DAB"/>
    <w:rsid w:val="00D10F5E"/>
    <w:rsid w:val="00D113D6"/>
    <w:rsid w:val="00D11A29"/>
    <w:rsid w:val="00D11B68"/>
    <w:rsid w:val="00D12589"/>
    <w:rsid w:val="00D141E3"/>
    <w:rsid w:val="00D15934"/>
    <w:rsid w:val="00D15AE2"/>
    <w:rsid w:val="00D15F68"/>
    <w:rsid w:val="00D1659F"/>
    <w:rsid w:val="00D17113"/>
    <w:rsid w:val="00D17A9B"/>
    <w:rsid w:val="00D2012E"/>
    <w:rsid w:val="00D20158"/>
    <w:rsid w:val="00D21446"/>
    <w:rsid w:val="00D21757"/>
    <w:rsid w:val="00D217C3"/>
    <w:rsid w:val="00D2452B"/>
    <w:rsid w:val="00D24A67"/>
    <w:rsid w:val="00D24CDC"/>
    <w:rsid w:val="00D26E08"/>
    <w:rsid w:val="00D30254"/>
    <w:rsid w:val="00D30CC2"/>
    <w:rsid w:val="00D30EBC"/>
    <w:rsid w:val="00D31575"/>
    <w:rsid w:val="00D316E8"/>
    <w:rsid w:val="00D31C05"/>
    <w:rsid w:val="00D32A91"/>
    <w:rsid w:val="00D33195"/>
    <w:rsid w:val="00D33D1B"/>
    <w:rsid w:val="00D34AB3"/>
    <w:rsid w:val="00D34AC2"/>
    <w:rsid w:val="00D356DE"/>
    <w:rsid w:val="00D36C09"/>
    <w:rsid w:val="00D374BE"/>
    <w:rsid w:val="00D37665"/>
    <w:rsid w:val="00D379F3"/>
    <w:rsid w:val="00D402F0"/>
    <w:rsid w:val="00D41262"/>
    <w:rsid w:val="00D41970"/>
    <w:rsid w:val="00D41BD8"/>
    <w:rsid w:val="00D42161"/>
    <w:rsid w:val="00D42B60"/>
    <w:rsid w:val="00D42F24"/>
    <w:rsid w:val="00D43DD3"/>
    <w:rsid w:val="00D44453"/>
    <w:rsid w:val="00D452D4"/>
    <w:rsid w:val="00D45697"/>
    <w:rsid w:val="00D46D19"/>
    <w:rsid w:val="00D471BC"/>
    <w:rsid w:val="00D47E4A"/>
    <w:rsid w:val="00D47EF3"/>
    <w:rsid w:val="00D50CBF"/>
    <w:rsid w:val="00D50F79"/>
    <w:rsid w:val="00D50F98"/>
    <w:rsid w:val="00D51349"/>
    <w:rsid w:val="00D522B0"/>
    <w:rsid w:val="00D531D7"/>
    <w:rsid w:val="00D53224"/>
    <w:rsid w:val="00D542EA"/>
    <w:rsid w:val="00D549FB"/>
    <w:rsid w:val="00D55007"/>
    <w:rsid w:val="00D558D3"/>
    <w:rsid w:val="00D55963"/>
    <w:rsid w:val="00D57B82"/>
    <w:rsid w:val="00D6064B"/>
    <w:rsid w:val="00D6190D"/>
    <w:rsid w:val="00D6229A"/>
    <w:rsid w:val="00D62FD6"/>
    <w:rsid w:val="00D632EC"/>
    <w:rsid w:val="00D633F2"/>
    <w:rsid w:val="00D64576"/>
    <w:rsid w:val="00D6540A"/>
    <w:rsid w:val="00D655D6"/>
    <w:rsid w:val="00D65F85"/>
    <w:rsid w:val="00D672CE"/>
    <w:rsid w:val="00D67F64"/>
    <w:rsid w:val="00D70FF4"/>
    <w:rsid w:val="00D717AC"/>
    <w:rsid w:val="00D71EAB"/>
    <w:rsid w:val="00D72BF4"/>
    <w:rsid w:val="00D7396E"/>
    <w:rsid w:val="00D741F9"/>
    <w:rsid w:val="00D74609"/>
    <w:rsid w:val="00D74C79"/>
    <w:rsid w:val="00D75D3E"/>
    <w:rsid w:val="00D75E01"/>
    <w:rsid w:val="00D760C6"/>
    <w:rsid w:val="00D77AC9"/>
    <w:rsid w:val="00D8197D"/>
    <w:rsid w:val="00D81C0F"/>
    <w:rsid w:val="00D81E9B"/>
    <w:rsid w:val="00D81E9D"/>
    <w:rsid w:val="00D831AD"/>
    <w:rsid w:val="00D836C4"/>
    <w:rsid w:val="00D836EC"/>
    <w:rsid w:val="00D83941"/>
    <w:rsid w:val="00D83B08"/>
    <w:rsid w:val="00D858A8"/>
    <w:rsid w:val="00D85BDD"/>
    <w:rsid w:val="00D86221"/>
    <w:rsid w:val="00D86FA3"/>
    <w:rsid w:val="00D86FBA"/>
    <w:rsid w:val="00D87442"/>
    <w:rsid w:val="00D87A9A"/>
    <w:rsid w:val="00D87DCD"/>
    <w:rsid w:val="00D90D0E"/>
    <w:rsid w:val="00D9160D"/>
    <w:rsid w:val="00D91616"/>
    <w:rsid w:val="00D9247A"/>
    <w:rsid w:val="00D92CE7"/>
    <w:rsid w:val="00D930C7"/>
    <w:rsid w:val="00D94319"/>
    <w:rsid w:val="00D948D1"/>
    <w:rsid w:val="00D94B60"/>
    <w:rsid w:val="00D95063"/>
    <w:rsid w:val="00D95BC3"/>
    <w:rsid w:val="00D9607F"/>
    <w:rsid w:val="00D97887"/>
    <w:rsid w:val="00D97BF1"/>
    <w:rsid w:val="00DA016E"/>
    <w:rsid w:val="00DA08B8"/>
    <w:rsid w:val="00DA0A1D"/>
    <w:rsid w:val="00DA0BBE"/>
    <w:rsid w:val="00DA124B"/>
    <w:rsid w:val="00DA17BB"/>
    <w:rsid w:val="00DA30FF"/>
    <w:rsid w:val="00DA387A"/>
    <w:rsid w:val="00DA3A6A"/>
    <w:rsid w:val="00DA3C16"/>
    <w:rsid w:val="00DA3D74"/>
    <w:rsid w:val="00DA3DFB"/>
    <w:rsid w:val="00DA40F9"/>
    <w:rsid w:val="00DA4982"/>
    <w:rsid w:val="00DA5BC8"/>
    <w:rsid w:val="00DA5D14"/>
    <w:rsid w:val="00DB062B"/>
    <w:rsid w:val="00DB172C"/>
    <w:rsid w:val="00DB272A"/>
    <w:rsid w:val="00DB3765"/>
    <w:rsid w:val="00DB3BD2"/>
    <w:rsid w:val="00DB4696"/>
    <w:rsid w:val="00DB536C"/>
    <w:rsid w:val="00DB5D4A"/>
    <w:rsid w:val="00DB770C"/>
    <w:rsid w:val="00DB798A"/>
    <w:rsid w:val="00DB7B44"/>
    <w:rsid w:val="00DC2197"/>
    <w:rsid w:val="00DC2EB0"/>
    <w:rsid w:val="00DC328F"/>
    <w:rsid w:val="00DC35DE"/>
    <w:rsid w:val="00DC584E"/>
    <w:rsid w:val="00DC5EEF"/>
    <w:rsid w:val="00DC6512"/>
    <w:rsid w:val="00DC6523"/>
    <w:rsid w:val="00DC6A84"/>
    <w:rsid w:val="00DD00D6"/>
    <w:rsid w:val="00DD0D85"/>
    <w:rsid w:val="00DD169B"/>
    <w:rsid w:val="00DD179B"/>
    <w:rsid w:val="00DD17BC"/>
    <w:rsid w:val="00DD1C59"/>
    <w:rsid w:val="00DD1FEA"/>
    <w:rsid w:val="00DD26ED"/>
    <w:rsid w:val="00DD3595"/>
    <w:rsid w:val="00DD363B"/>
    <w:rsid w:val="00DD3D04"/>
    <w:rsid w:val="00DD45C9"/>
    <w:rsid w:val="00DD498B"/>
    <w:rsid w:val="00DD4A8C"/>
    <w:rsid w:val="00DD4CAF"/>
    <w:rsid w:val="00DD5F43"/>
    <w:rsid w:val="00DD5F6A"/>
    <w:rsid w:val="00DD6851"/>
    <w:rsid w:val="00DD6DD3"/>
    <w:rsid w:val="00DD77B4"/>
    <w:rsid w:val="00DE0CD2"/>
    <w:rsid w:val="00DE0F46"/>
    <w:rsid w:val="00DE140A"/>
    <w:rsid w:val="00DE18D4"/>
    <w:rsid w:val="00DE198D"/>
    <w:rsid w:val="00DE23F4"/>
    <w:rsid w:val="00DE4471"/>
    <w:rsid w:val="00DE4F01"/>
    <w:rsid w:val="00DE59B8"/>
    <w:rsid w:val="00DE6090"/>
    <w:rsid w:val="00DE60E9"/>
    <w:rsid w:val="00DE62FF"/>
    <w:rsid w:val="00DE6471"/>
    <w:rsid w:val="00DE6A3A"/>
    <w:rsid w:val="00DF030D"/>
    <w:rsid w:val="00DF03AC"/>
    <w:rsid w:val="00DF06B4"/>
    <w:rsid w:val="00DF0B73"/>
    <w:rsid w:val="00DF1A87"/>
    <w:rsid w:val="00DF1D03"/>
    <w:rsid w:val="00DF2C35"/>
    <w:rsid w:val="00DF2DCE"/>
    <w:rsid w:val="00DF4838"/>
    <w:rsid w:val="00DF4B83"/>
    <w:rsid w:val="00DF5176"/>
    <w:rsid w:val="00DF5539"/>
    <w:rsid w:val="00DF71A9"/>
    <w:rsid w:val="00DF76E7"/>
    <w:rsid w:val="00DF7E5D"/>
    <w:rsid w:val="00E0008A"/>
    <w:rsid w:val="00E012D1"/>
    <w:rsid w:val="00E01584"/>
    <w:rsid w:val="00E0229A"/>
    <w:rsid w:val="00E02465"/>
    <w:rsid w:val="00E03AAD"/>
    <w:rsid w:val="00E03C74"/>
    <w:rsid w:val="00E03F46"/>
    <w:rsid w:val="00E0699C"/>
    <w:rsid w:val="00E06EBD"/>
    <w:rsid w:val="00E11292"/>
    <w:rsid w:val="00E112C7"/>
    <w:rsid w:val="00E11AA4"/>
    <w:rsid w:val="00E125CD"/>
    <w:rsid w:val="00E13ACF"/>
    <w:rsid w:val="00E14234"/>
    <w:rsid w:val="00E1471D"/>
    <w:rsid w:val="00E14B96"/>
    <w:rsid w:val="00E15BFD"/>
    <w:rsid w:val="00E16BC0"/>
    <w:rsid w:val="00E16BD9"/>
    <w:rsid w:val="00E16CC4"/>
    <w:rsid w:val="00E2002E"/>
    <w:rsid w:val="00E202AD"/>
    <w:rsid w:val="00E207C4"/>
    <w:rsid w:val="00E20C2A"/>
    <w:rsid w:val="00E20C7F"/>
    <w:rsid w:val="00E217B6"/>
    <w:rsid w:val="00E2289F"/>
    <w:rsid w:val="00E23384"/>
    <w:rsid w:val="00E23387"/>
    <w:rsid w:val="00E23A9E"/>
    <w:rsid w:val="00E247A9"/>
    <w:rsid w:val="00E249DB"/>
    <w:rsid w:val="00E251BF"/>
    <w:rsid w:val="00E257CB"/>
    <w:rsid w:val="00E25A80"/>
    <w:rsid w:val="00E25BA6"/>
    <w:rsid w:val="00E263CE"/>
    <w:rsid w:val="00E26FE0"/>
    <w:rsid w:val="00E26FFB"/>
    <w:rsid w:val="00E27473"/>
    <w:rsid w:val="00E30031"/>
    <w:rsid w:val="00E303E3"/>
    <w:rsid w:val="00E30403"/>
    <w:rsid w:val="00E305E8"/>
    <w:rsid w:val="00E30A61"/>
    <w:rsid w:val="00E31028"/>
    <w:rsid w:val="00E32078"/>
    <w:rsid w:val="00E32914"/>
    <w:rsid w:val="00E32A9B"/>
    <w:rsid w:val="00E3360A"/>
    <w:rsid w:val="00E33961"/>
    <w:rsid w:val="00E33CCD"/>
    <w:rsid w:val="00E34CC4"/>
    <w:rsid w:val="00E35092"/>
    <w:rsid w:val="00E3548B"/>
    <w:rsid w:val="00E357C3"/>
    <w:rsid w:val="00E3631C"/>
    <w:rsid w:val="00E375A8"/>
    <w:rsid w:val="00E375AA"/>
    <w:rsid w:val="00E3793E"/>
    <w:rsid w:val="00E37BF4"/>
    <w:rsid w:val="00E37E56"/>
    <w:rsid w:val="00E406F9"/>
    <w:rsid w:val="00E41227"/>
    <w:rsid w:val="00E420B2"/>
    <w:rsid w:val="00E42792"/>
    <w:rsid w:val="00E43427"/>
    <w:rsid w:val="00E44D73"/>
    <w:rsid w:val="00E45087"/>
    <w:rsid w:val="00E45E44"/>
    <w:rsid w:val="00E45E6F"/>
    <w:rsid w:val="00E467A7"/>
    <w:rsid w:val="00E50346"/>
    <w:rsid w:val="00E50C63"/>
    <w:rsid w:val="00E5175E"/>
    <w:rsid w:val="00E5249B"/>
    <w:rsid w:val="00E52F96"/>
    <w:rsid w:val="00E533E4"/>
    <w:rsid w:val="00E53525"/>
    <w:rsid w:val="00E536F5"/>
    <w:rsid w:val="00E54566"/>
    <w:rsid w:val="00E5692C"/>
    <w:rsid w:val="00E5708A"/>
    <w:rsid w:val="00E57492"/>
    <w:rsid w:val="00E57504"/>
    <w:rsid w:val="00E57B4E"/>
    <w:rsid w:val="00E60CFE"/>
    <w:rsid w:val="00E61185"/>
    <w:rsid w:val="00E614B0"/>
    <w:rsid w:val="00E614B7"/>
    <w:rsid w:val="00E6261F"/>
    <w:rsid w:val="00E627E1"/>
    <w:rsid w:val="00E627F8"/>
    <w:rsid w:val="00E63165"/>
    <w:rsid w:val="00E63259"/>
    <w:rsid w:val="00E6623A"/>
    <w:rsid w:val="00E66590"/>
    <w:rsid w:val="00E66DAA"/>
    <w:rsid w:val="00E703F2"/>
    <w:rsid w:val="00E7082B"/>
    <w:rsid w:val="00E70DCA"/>
    <w:rsid w:val="00E718AB"/>
    <w:rsid w:val="00E72181"/>
    <w:rsid w:val="00E728C0"/>
    <w:rsid w:val="00E72B27"/>
    <w:rsid w:val="00E72D0D"/>
    <w:rsid w:val="00E7307B"/>
    <w:rsid w:val="00E73C2C"/>
    <w:rsid w:val="00E73F9B"/>
    <w:rsid w:val="00E743A8"/>
    <w:rsid w:val="00E7468E"/>
    <w:rsid w:val="00E74E9E"/>
    <w:rsid w:val="00E753E4"/>
    <w:rsid w:val="00E76232"/>
    <w:rsid w:val="00E80004"/>
    <w:rsid w:val="00E8026C"/>
    <w:rsid w:val="00E81857"/>
    <w:rsid w:val="00E81BB9"/>
    <w:rsid w:val="00E81F76"/>
    <w:rsid w:val="00E82EBF"/>
    <w:rsid w:val="00E84382"/>
    <w:rsid w:val="00E8555F"/>
    <w:rsid w:val="00E85FB4"/>
    <w:rsid w:val="00E87596"/>
    <w:rsid w:val="00E87729"/>
    <w:rsid w:val="00E8790E"/>
    <w:rsid w:val="00E90088"/>
    <w:rsid w:val="00E9071A"/>
    <w:rsid w:val="00E909C5"/>
    <w:rsid w:val="00E90BA3"/>
    <w:rsid w:val="00E92266"/>
    <w:rsid w:val="00E924D9"/>
    <w:rsid w:val="00E92695"/>
    <w:rsid w:val="00E92B06"/>
    <w:rsid w:val="00E930DF"/>
    <w:rsid w:val="00E94C11"/>
    <w:rsid w:val="00E952A0"/>
    <w:rsid w:val="00E957C9"/>
    <w:rsid w:val="00E95AE4"/>
    <w:rsid w:val="00E96D59"/>
    <w:rsid w:val="00EA0272"/>
    <w:rsid w:val="00EA0481"/>
    <w:rsid w:val="00EA0842"/>
    <w:rsid w:val="00EA0C5A"/>
    <w:rsid w:val="00EA0DC7"/>
    <w:rsid w:val="00EA1724"/>
    <w:rsid w:val="00EA1AB0"/>
    <w:rsid w:val="00EA1BB2"/>
    <w:rsid w:val="00EA1D41"/>
    <w:rsid w:val="00EA231E"/>
    <w:rsid w:val="00EA2AA2"/>
    <w:rsid w:val="00EA2DCF"/>
    <w:rsid w:val="00EA3EA8"/>
    <w:rsid w:val="00EA3F27"/>
    <w:rsid w:val="00EA47B3"/>
    <w:rsid w:val="00EA545E"/>
    <w:rsid w:val="00EA5491"/>
    <w:rsid w:val="00EA6803"/>
    <w:rsid w:val="00EA695D"/>
    <w:rsid w:val="00EB017B"/>
    <w:rsid w:val="00EB0B2C"/>
    <w:rsid w:val="00EB0C37"/>
    <w:rsid w:val="00EB1124"/>
    <w:rsid w:val="00EB20C4"/>
    <w:rsid w:val="00EB2449"/>
    <w:rsid w:val="00EB326F"/>
    <w:rsid w:val="00EB34A2"/>
    <w:rsid w:val="00EB37C2"/>
    <w:rsid w:val="00EB3A2F"/>
    <w:rsid w:val="00EB47A9"/>
    <w:rsid w:val="00EB4856"/>
    <w:rsid w:val="00EB52CE"/>
    <w:rsid w:val="00EB608C"/>
    <w:rsid w:val="00EB63C1"/>
    <w:rsid w:val="00EB66B7"/>
    <w:rsid w:val="00EB6C64"/>
    <w:rsid w:val="00EB6E7B"/>
    <w:rsid w:val="00EB769A"/>
    <w:rsid w:val="00EB7C5E"/>
    <w:rsid w:val="00EC0591"/>
    <w:rsid w:val="00EC09BB"/>
    <w:rsid w:val="00EC0EF3"/>
    <w:rsid w:val="00EC2A5E"/>
    <w:rsid w:val="00EC49F1"/>
    <w:rsid w:val="00EC5632"/>
    <w:rsid w:val="00EC56EE"/>
    <w:rsid w:val="00EC69B8"/>
    <w:rsid w:val="00EC6A8F"/>
    <w:rsid w:val="00EC7037"/>
    <w:rsid w:val="00EC77AF"/>
    <w:rsid w:val="00ED0A42"/>
    <w:rsid w:val="00ED0D23"/>
    <w:rsid w:val="00ED17AB"/>
    <w:rsid w:val="00ED3124"/>
    <w:rsid w:val="00ED3FC0"/>
    <w:rsid w:val="00ED4492"/>
    <w:rsid w:val="00ED4DCF"/>
    <w:rsid w:val="00ED4EAF"/>
    <w:rsid w:val="00ED545E"/>
    <w:rsid w:val="00ED61D0"/>
    <w:rsid w:val="00ED6257"/>
    <w:rsid w:val="00ED63CE"/>
    <w:rsid w:val="00ED6691"/>
    <w:rsid w:val="00ED68EB"/>
    <w:rsid w:val="00ED7C5A"/>
    <w:rsid w:val="00EE0E08"/>
    <w:rsid w:val="00EE189E"/>
    <w:rsid w:val="00EE2C93"/>
    <w:rsid w:val="00EE2E23"/>
    <w:rsid w:val="00EE314B"/>
    <w:rsid w:val="00EE3664"/>
    <w:rsid w:val="00EE3701"/>
    <w:rsid w:val="00EE3A51"/>
    <w:rsid w:val="00EE3BAC"/>
    <w:rsid w:val="00EE3C2B"/>
    <w:rsid w:val="00EE41CE"/>
    <w:rsid w:val="00EE4F2D"/>
    <w:rsid w:val="00EE506A"/>
    <w:rsid w:val="00EE5699"/>
    <w:rsid w:val="00EE67DF"/>
    <w:rsid w:val="00EE6C78"/>
    <w:rsid w:val="00EE6D9F"/>
    <w:rsid w:val="00EE6DA2"/>
    <w:rsid w:val="00EE6ED9"/>
    <w:rsid w:val="00EE6FD2"/>
    <w:rsid w:val="00EE72D6"/>
    <w:rsid w:val="00EE7695"/>
    <w:rsid w:val="00EE7AA1"/>
    <w:rsid w:val="00EF0356"/>
    <w:rsid w:val="00EF0400"/>
    <w:rsid w:val="00EF04BA"/>
    <w:rsid w:val="00EF1251"/>
    <w:rsid w:val="00EF16BB"/>
    <w:rsid w:val="00EF26B1"/>
    <w:rsid w:val="00EF2A8C"/>
    <w:rsid w:val="00EF2CB7"/>
    <w:rsid w:val="00EF4421"/>
    <w:rsid w:val="00EF4518"/>
    <w:rsid w:val="00EF52D6"/>
    <w:rsid w:val="00EF5A0B"/>
    <w:rsid w:val="00EF5A2A"/>
    <w:rsid w:val="00EF6223"/>
    <w:rsid w:val="00EF65D5"/>
    <w:rsid w:val="00EF65E6"/>
    <w:rsid w:val="00EF6764"/>
    <w:rsid w:val="00EF693C"/>
    <w:rsid w:val="00EF7F75"/>
    <w:rsid w:val="00F00038"/>
    <w:rsid w:val="00F00A5C"/>
    <w:rsid w:val="00F00A5E"/>
    <w:rsid w:val="00F0121D"/>
    <w:rsid w:val="00F01C02"/>
    <w:rsid w:val="00F023FF"/>
    <w:rsid w:val="00F02BD8"/>
    <w:rsid w:val="00F0329C"/>
    <w:rsid w:val="00F03317"/>
    <w:rsid w:val="00F03861"/>
    <w:rsid w:val="00F03B70"/>
    <w:rsid w:val="00F041D5"/>
    <w:rsid w:val="00F04308"/>
    <w:rsid w:val="00F05393"/>
    <w:rsid w:val="00F05565"/>
    <w:rsid w:val="00F065D2"/>
    <w:rsid w:val="00F0683F"/>
    <w:rsid w:val="00F0707F"/>
    <w:rsid w:val="00F075B3"/>
    <w:rsid w:val="00F07C59"/>
    <w:rsid w:val="00F12C8D"/>
    <w:rsid w:val="00F135E2"/>
    <w:rsid w:val="00F13733"/>
    <w:rsid w:val="00F13B02"/>
    <w:rsid w:val="00F13B1F"/>
    <w:rsid w:val="00F146D7"/>
    <w:rsid w:val="00F149A7"/>
    <w:rsid w:val="00F151E9"/>
    <w:rsid w:val="00F16220"/>
    <w:rsid w:val="00F16876"/>
    <w:rsid w:val="00F16BE1"/>
    <w:rsid w:val="00F16F5D"/>
    <w:rsid w:val="00F17210"/>
    <w:rsid w:val="00F2044D"/>
    <w:rsid w:val="00F2077A"/>
    <w:rsid w:val="00F2081A"/>
    <w:rsid w:val="00F21D1B"/>
    <w:rsid w:val="00F21D8D"/>
    <w:rsid w:val="00F2260A"/>
    <w:rsid w:val="00F231A0"/>
    <w:rsid w:val="00F231D9"/>
    <w:rsid w:val="00F2380A"/>
    <w:rsid w:val="00F26A46"/>
    <w:rsid w:val="00F26D94"/>
    <w:rsid w:val="00F278FB"/>
    <w:rsid w:val="00F312D8"/>
    <w:rsid w:val="00F323FE"/>
    <w:rsid w:val="00F324CC"/>
    <w:rsid w:val="00F33383"/>
    <w:rsid w:val="00F33681"/>
    <w:rsid w:val="00F3479B"/>
    <w:rsid w:val="00F349BE"/>
    <w:rsid w:val="00F35A85"/>
    <w:rsid w:val="00F35D50"/>
    <w:rsid w:val="00F35EDA"/>
    <w:rsid w:val="00F361FA"/>
    <w:rsid w:val="00F36A16"/>
    <w:rsid w:val="00F3726A"/>
    <w:rsid w:val="00F37307"/>
    <w:rsid w:val="00F37BBC"/>
    <w:rsid w:val="00F41811"/>
    <w:rsid w:val="00F42E06"/>
    <w:rsid w:val="00F4302F"/>
    <w:rsid w:val="00F43FB0"/>
    <w:rsid w:val="00F4468A"/>
    <w:rsid w:val="00F44829"/>
    <w:rsid w:val="00F45DA1"/>
    <w:rsid w:val="00F45DBF"/>
    <w:rsid w:val="00F460F1"/>
    <w:rsid w:val="00F472E6"/>
    <w:rsid w:val="00F47E98"/>
    <w:rsid w:val="00F510CC"/>
    <w:rsid w:val="00F51A24"/>
    <w:rsid w:val="00F523C8"/>
    <w:rsid w:val="00F52C1E"/>
    <w:rsid w:val="00F53992"/>
    <w:rsid w:val="00F53DF9"/>
    <w:rsid w:val="00F56579"/>
    <w:rsid w:val="00F56E3A"/>
    <w:rsid w:val="00F57FF8"/>
    <w:rsid w:val="00F60090"/>
    <w:rsid w:val="00F60B05"/>
    <w:rsid w:val="00F64031"/>
    <w:rsid w:val="00F64718"/>
    <w:rsid w:val="00F65745"/>
    <w:rsid w:val="00F65D8F"/>
    <w:rsid w:val="00F65DDE"/>
    <w:rsid w:val="00F66474"/>
    <w:rsid w:val="00F6730B"/>
    <w:rsid w:val="00F709AC"/>
    <w:rsid w:val="00F7167D"/>
    <w:rsid w:val="00F71739"/>
    <w:rsid w:val="00F71B26"/>
    <w:rsid w:val="00F71D7A"/>
    <w:rsid w:val="00F71F52"/>
    <w:rsid w:val="00F729CA"/>
    <w:rsid w:val="00F731F5"/>
    <w:rsid w:val="00F742A1"/>
    <w:rsid w:val="00F74532"/>
    <w:rsid w:val="00F7463D"/>
    <w:rsid w:val="00F74D3F"/>
    <w:rsid w:val="00F74E30"/>
    <w:rsid w:val="00F74FAA"/>
    <w:rsid w:val="00F764D6"/>
    <w:rsid w:val="00F76710"/>
    <w:rsid w:val="00F77792"/>
    <w:rsid w:val="00F7787E"/>
    <w:rsid w:val="00F77FCF"/>
    <w:rsid w:val="00F80303"/>
    <w:rsid w:val="00F820A4"/>
    <w:rsid w:val="00F82A23"/>
    <w:rsid w:val="00F82C64"/>
    <w:rsid w:val="00F83C73"/>
    <w:rsid w:val="00F83D9C"/>
    <w:rsid w:val="00F84C1B"/>
    <w:rsid w:val="00F8504D"/>
    <w:rsid w:val="00F853F8"/>
    <w:rsid w:val="00F854D6"/>
    <w:rsid w:val="00F856B1"/>
    <w:rsid w:val="00F87901"/>
    <w:rsid w:val="00F87DD7"/>
    <w:rsid w:val="00F90083"/>
    <w:rsid w:val="00F9011A"/>
    <w:rsid w:val="00F91107"/>
    <w:rsid w:val="00F91991"/>
    <w:rsid w:val="00F91FBC"/>
    <w:rsid w:val="00F925C8"/>
    <w:rsid w:val="00F9268A"/>
    <w:rsid w:val="00F92C22"/>
    <w:rsid w:val="00F9324A"/>
    <w:rsid w:val="00F932E5"/>
    <w:rsid w:val="00F948CE"/>
    <w:rsid w:val="00F95690"/>
    <w:rsid w:val="00F9654D"/>
    <w:rsid w:val="00F96EB4"/>
    <w:rsid w:val="00F9749E"/>
    <w:rsid w:val="00FA0B7A"/>
    <w:rsid w:val="00FA1E73"/>
    <w:rsid w:val="00FA226D"/>
    <w:rsid w:val="00FA23BE"/>
    <w:rsid w:val="00FA2AD5"/>
    <w:rsid w:val="00FA3029"/>
    <w:rsid w:val="00FA3CFA"/>
    <w:rsid w:val="00FA5939"/>
    <w:rsid w:val="00FA6189"/>
    <w:rsid w:val="00FA6A77"/>
    <w:rsid w:val="00FB02F0"/>
    <w:rsid w:val="00FB0DE9"/>
    <w:rsid w:val="00FB177C"/>
    <w:rsid w:val="00FB1B2A"/>
    <w:rsid w:val="00FB1D58"/>
    <w:rsid w:val="00FB2D6F"/>
    <w:rsid w:val="00FB3253"/>
    <w:rsid w:val="00FB348A"/>
    <w:rsid w:val="00FB5EE4"/>
    <w:rsid w:val="00FB6177"/>
    <w:rsid w:val="00FB6302"/>
    <w:rsid w:val="00FB694E"/>
    <w:rsid w:val="00FB70DA"/>
    <w:rsid w:val="00FB7961"/>
    <w:rsid w:val="00FB7FAA"/>
    <w:rsid w:val="00FC04FE"/>
    <w:rsid w:val="00FC153D"/>
    <w:rsid w:val="00FC180A"/>
    <w:rsid w:val="00FC1897"/>
    <w:rsid w:val="00FC21F8"/>
    <w:rsid w:val="00FC245E"/>
    <w:rsid w:val="00FC25AA"/>
    <w:rsid w:val="00FC32BF"/>
    <w:rsid w:val="00FC3360"/>
    <w:rsid w:val="00FC33F2"/>
    <w:rsid w:val="00FC3D04"/>
    <w:rsid w:val="00FC3DA7"/>
    <w:rsid w:val="00FC3F7E"/>
    <w:rsid w:val="00FC445F"/>
    <w:rsid w:val="00FC4629"/>
    <w:rsid w:val="00FC51E0"/>
    <w:rsid w:val="00FC52F6"/>
    <w:rsid w:val="00FC578C"/>
    <w:rsid w:val="00FC5E48"/>
    <w:rsid w:val="00FC6188"/>
    <w:rsid w:val="00FC7917"/>
    <w:rsid w:val="00FC7A3C"/>
    <w:rsid w:val="00FD1495"/>
    <w:rsid w:val="00FD1939"/>
    <w:rsid w:val="00FD2BDF"/>
    <w:rsid w:val="00FD327F"/>
    <w:rsid w:val="00FD3E92"/>
    <w:rsid w:val="00FD49A2"/>
    <w:rsid w:val="00FD4ABA"/>
    <w:rsid w:val="00FD4DE6"/>
    <w:rsid w:val="00FD567B"/>
    <w:rsid w:val="00FD5878"/>
    <w:rsid w:val="00FD62A7"/>
    <w:rsid w:val="00FD6C81"/>
    <w:rsid w:val="00FD71CA"/>
    <w:rsid w:val="00FE0180"/>
    <w:rsid w:val="00FE0A35"/>
    <w:rsid w:val="00FE0C25"/>
    <w:rsid w:val="00FE0DFB"/>
    <w:rsid w:val="00FE20CB"/>
    <w:rsid w:val="00FE263D"/>
    <w:rsid w:val="00FE39AC"/>
    <w:rsid w:val="00FE40EE"/>
    <w:rsid w:val="00FE46C6"/>
    <w:rsid w:val="00FE4945"/>
    <w:rsid w:val="00FE5739"/>
    <w:rsid w:val="00FE5C15"/>
    <w:rsid w:val="00FE6CB8"/>
    <w:rsid w:val="00FE707F"/>
    <w:rsid w:val="00FF0318"/>
    <w:rsid w:val="00FF0F09"/>
    <w:rsid w:val="00FF2E4D"/>
    <w:rsid w:val="00FF3441"/>
    <w:rsid w:val="00FF38C1"/>
    <w:rsid w:val="00FF3A63"/>
    <w:rsid w:val="00FF3FA0"/>
    <w:rsid w:val="00FF4139"/>
    <w:rsid w:val="00FF4781"/>
    <w:rsid w:val="00FF5A1F"/>
    <w:rsid w:val="00FF5B9E"/>
    <w:rsid w:val="00FF600A"/>
    <w:rsid w:val="00FF6283"/>
    <w:rsid w:val="00FF6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63201"/>
    <o:shapelayout v:ext="edit">
      <o:idmap v:ext="edit" data="1"/>
    </o:shapelayout>
  </w:shapeDefaults>
  <w:doNotEmbedSmartTags/>
  <w:decimalSymbol w:val="."/>
  <w:listSeparator w:val=","/>
  <w14:docId w14:val="3B1F8C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heme="minorBidi"/>
        <w:sz w:val="22"/>
        <w:szCs w:val="22"/>
        <w:lang w:val="en-US" w:eastAsia="en-US" w:bidi="ar-SA"/>
      </w:rPr>
    </w:rPrDefault>
    <w:pPrDefault>
      <w:pPr>
        <w:spacing w:before="220" w:after="220"/>
      </w:pPr>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30A61"/>
    <w:pPr>
      <w:spacing w:after="0"/>
    </w:pPr>
    <w:rPr>
      <w:rFonts w:cs="Arial"/>
      <w:szCs w:val="20"/>
    </w:rPr>
  </w:style>
  <w:style w:type="paragraph" w:styleId="Heading1">
    <w:name w:val="heading 1"/>
    <w:basedOn w:val="Normal"/>
    <w:next w:val="BodyText"/>
    <w:link w:val="Heading1Char"/>
    <w:qFormat/>
    <w:rsid w:val="005925A1"/>
    <w:pPr>
      <w:keepNext/>
      <w:spacing w:after="220"/>
      <w:outlineLvl w:val="0"/>
    </w:pPr>
    <w:rPr>
      <w:rFonts w:cs="Times New Roman"/>
      <w:b/>
      <w:bCs/>
      <w:kern w:val="32"/>
      <w:sz w:val="24"/>
      <w:szCs w:val="26"/>
    </w:rPr>
  </w:style>
  <w:style w:type="paragraph" w:styleId="Heading2">
    <w:name w:val="heading 2"/>
    <w:basedOn w:val="Normal"/>
    <w:next w:val="BodyText"/>
    <w:link w:val="Heading2Char"/>
    <w:qFormat/>
    <w:rsid w:val="005925A1"/>
    <w:pPr>
      <w:keepNext/>
      <w:spacing w:after="220"/>
      <w:outlineLvl w:val="1"/>
    </w:pPr>
    <w:rPr>
      <w:rFonts w:cs="Times New Roman"/>
      <w:bCs/>
      <w:iCs/>
      <w:sz w:val="24"/>
      <w:szCs w:val="25"/>
      <w:u w:val="single"/>
    </w:rPr>
  </w:style>
  <w:style w:type="paragraph" w:styleId="Heading3">
    <w:name w:val="heading 3"/>
    <w:basedOn w:val="Normal"/>
    <w:next w:val="BodyText"/>
    <w:link w:val="Heading3Char"/>
    <w:qFormat/>
    <w:rsid w:val="005925A1"/>
    <w:pPr>
      <w:keepNext/>
      <w:spacing w:after="220"/>
      <w:ind w:left="360"/>
      <w:outlineLvl w:val="2"/>
    </w:pPr>
    <w:rPr>
      <w:rFonts w:cs="Times New Roman"/>
      <w:b/>
      <w:bCs/>
      <w:sz w:val="24"/>
      <w:szCs w:val="26"/>
    </w:rPr>
  </w:style>
  <w:style w:type="paragraph" w:styleId="Heading4">
    <w:name w:val="heading 4"/>
    <w:basedOn w:val="Normal"/>
    <w:next w:val="BodyText"/>
    <w:link w:val="Heading4Char"/>
    <w:uiPriority w:val="9"/>
    <w:rsid w:val="005925A1"/>
    <w:pPr>
      <w:keepNext/>
      <w:spacing w:after="220"/>
      <w:ind w:left="360"/>
      <w:outlineLvl w:val="3"/>
    </w:pPr>
    <w:rPr>
      <w:rFonts w:cs="Times New Roman"/>
      <w:bCs/>
      <w:sz w:val="24"/>
      <w:szCs w:val="28"/>
      <w:u w:val="single"/>
    </w:rPr>
  </w:style>
  <w:style w:type="paragraph" w:styleId="Heading5">
    <w:name w:val="heading 5"/>
    <w:basedOn w:val="Normal"/>
    <w:next w:val="Normal"/>
    <w:link w:val="Heading5Char"/>
    <w:uiPriority w:val="9"/>
    <w:semiHidden/>
    <w:rsid w:val="005925A1"/>
    <w:p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rsid w:val="005925A1"/>
    <w:pPr>
      <w:spacing w:before="240" w:after="60"/>
      <w:outlineLvl w:val="5"/>
    </w:pPr>
    <w:rPr>
      <w:rFonts w:cs="Times New Roman"/>
      <w:b/>
      <w:bCs/>
      <w:szCs w:val="22"/>
    </w:rPr>
  </w:style>
  <w:style w:type="paragraph" w:styleId="Heading7">
    <w:name w:val="heading 7"/>
    <w:basedOn w:val="Normal"/>
    <w:next w:val="Normal"/>
    <w:link w:val="Heading7Char"/>
    <w:uiPriority w:val="9"/>
    <w:semiHidden/>
    <w:rsid w:val="005925A1"/>
    <w:pPr>
      <w:spacing w:before="240" w:after="60"/>
      <w:outlineLvl w:val="6"/>
    </w:pPr>
    <w:rPr>
      <w:rFonts w:cs="Times New Roman"/>
      <w:szCs w:val="24"/>
    </w:rPr>
  </w:style>
  <w:style w:type="paragraph" w:styleId="Heading8">
    <w:name w:val="heading 8"/>
    <w:basedOn w:val="Normal"/>
    <w:next w:val="Normal"/>
    <w:link w:val="Heading8Char"/>
    <w:uiPriority w:val="9"/>
    <w:semiHidden/>
    <w:rsid w:val="005925A1"/>
    <w:pPr>
      <w:spacing w:before="240" w:after="60"/>
      <w:outlineLvl w:val="7"/>
    </w:pPr>
    <w:rPr>
      <w:rFonts w:cs="Times New Roman"/>
      <w:i/>
      <w:iCs/>
      <w:szCs w:val="24"/>
    </w:rPr>
  </w:style>
  <w:style w:type="paragraph" w:styleId="Heading9">
    <w:name w:val="heading 9"/>
    <w:basedOn w:val="Normal"/>
    <w:next w:val="Normal"/>
    <w:link w:val="Heading9Char"/>
    <w:uiPriority w:val="9"/>
    <w:semiHidden/>
    <w:rsid w:val="005925A1"/>
    <w:pPr>
      <w:spacing w:before="240" w:after="60"/>
      <w:outlineLvl w:val="8"/>
    </w:pPr>
    <w:rPr>
      <w:rFonts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5925A1"/>
    <w:pPr>
      <w:numPr>
        <w:numId w:val="12"/>
      </w:numPr>
    </w:pPr>
  </w:style>
  <w:style w:type="numbering" w:styleId="1ai">
    <w:name w:val="Outline List 1"/>
    <w:basedOn w:val="NoList"/>
    <w:semiHidden/>
    <w:rsid w:val="005925A1"/>
  </w:style>
  <w:style w:type="character" w:customStyle="1" w:styleId="Heading1Char">
    <w:name w:val="Heading 1 Char"/>
    <w:basedOn w:val="DefaultParagraphFont"/>
    <w:link w:val="Heading1"/>
    <w:rsid w:val="005925A1"/>
    <w:rPr>
      <w:rFonts w:cs="Times New Roman"/>
      <w:b/>
      <w:bCs/>
      <w:kern w:val="32"/>
      <w:sz w:val="24"/>
      <w:szCs w:val="26"/>
    </w:rPr>
  </w:style>
  <w:style w:type="character" w:customStyle="1" w:styleId="Heading2Char">
    <w:name w:val="Heading 2 Char"/>
    <w:basedOn w:val="DefaultParagraphFont"/>
    <w:link w:val="Heading2"/>
    <w:rsid w:val="005925A1"/>
    <w:rPr>
      <w:rFonts w:cs="Times New Roman"/>
      <w:bCs/>
      <w:iCs/>
      <w:sz w:val="24"/>
      <w:szCs w:val="25"/>
      <w:u w:val="single"/>
    </w:rPr>
  </w:style>
  <w:style w:type="character" w:customStyle="1" w:styleId="Heading3Char">
    <w:name w:val="Heading 3 Char"/>
    <w:basedOn w:val="DefaultParagraphFont"/>
    <w:link w:val="Heading3"/>
    <w:rsid w:val="005925A1"/>
    <w:rPr>
      <w:rFonts w:cs="Times New Roman"/>
      <w:b/>
      <w:bCs/>
      <w:sz w:val="24"/>
      <w:szCs w:val="26"/>
    </w:rPr>
  </w:style>
  <w:style w:type="character" w:customStyle="1" w:styleId="Heading4Char">
    <w:name w:val="Heading 4 Char"/>
    <w:basedOn w:val="DefaultParagraphFont"/>
    <w:link w:val="Heading4"/>
    <w:uiPriority w:val="9"/>
    <w:rsid w:val="005925A1"/>
    <w:rPr>
      <w:rFonts w:cs="Times New Roman"/>
      <w:bCs/>
      <w:sz w:val="24"/>
      <w:szCs w:val="28"/>
      <w:u w:val="single"/>
    </w:rPr>
  </w:style>
  <w:style w:type="character" w:customStyle="1" w:styleId="Heading5Char">
    <w:name w:val="Heading 5 Char"/>
    <w:basedOn w:val="DefaultParagraphFont"/>
    <w:link w:val="Heading5"/>
    <w:uiPriority w:val="9"/>
    <w:semiHidden/>
    <w:rsid w:val="005925A1"/>
    <w:rPr>
      <w:rFonts w:cs="Times New Roman"/>
      <w:b/>
      <w:bCs/>
      <w:i/>
      <w:iCs/>
      <w:sz w:val="26"/>
      <w:szCs w:val="26"/>
    </w:rPr>
  </w:style>
  <w:style w:type="character" w:customStyle="1" w:styleId="Heading6Char">
    <w:name w:val="Heading 6 Char"/>
    <w:basedOn w:val="DefaultParagraphFont"/>
    <w:link w:val="Heading6"/>
    <w:uiPriority w:val="9"/>
    <w:semiHidden/>
    <w:rsid w:val="005925A1"/>
    <w:rPr>
      <w:rFonts w:cs="Times New Roman"/>
      <w:b/>
      <w:bCs/>
    </w:rPr>
  </w:style>
  <w:style w:type="character" w:customStyle="1" w:styleId="Heading7Char">
    <w:name w:val="Heading 7 Char"/>
    <w:basedOn w:val="DefaultParagraphFont"/>
    <w:link w:val="Heading7"/>
    <w:uiPriority w:val="9"/>
    <w:semiHidden/>
    <w:rsid w:val="005925A1"/>
    <w:rPr>
      <w:rFonts w:cs="Times New Roman"/>
      <w:szCs w:val="24"/>
    </w:rPr>
  </w:style>
  <w:style w:type="character" w:customStyle="1" w:styleId="Heading8Char">
    <w:name w:val="Heading 8 Char"/>
    <w:basedOn w:val="DefaultParagraphFont"/>
    <w:link w:val="Heading8"/>
    <w:uiPriority w:val="9"/>
    <w:semiHidden/>
    <w:rsid w:val="005925A1"/>
    <w:rPr>
      <w:rFonts w:cs="Times New Roman"/>
      <w:i/>
      <w:iCs/>
      <w:szCs w:val="24"/>
    </w:rPr>
  </w:style>
  <w:style w:type="character" w:customStyle="1" w:styleId="Heading9Char">
    <w:name w:val="Heading 9 Char"/>
    <w:basedOn w:val="DefaultParagraphFont"/>
    <w:link w:val="Heading9"/>
    <w:uiPriority w:val="9"/>
    <w:semiHidden/>
    <w:rsid w:val="005925A1"/>
    <w:rPr>
      <w:rFonts w:cs="Times New Roman"/>
    </w:rPr>
  </w:style>
  <w:style w:type="numbering" w:styleId="ArticleSection">
    <w:name w:val="Outline List 3"/>
    <w:basedOn w:val="NoList"/>
    <w:semiHidden/>
    <w:rsid w:val="005925A1"/>
    <w:pPr>
      <w:numPr>
        <w:numId w:val="13"/>
      </w:numPr>
    </w:pPr>
  </w:style>
  <w:style w:type="paragraph" w:styleId="BodyText">
    <w:name w:val="Body Text"/>
    <w:basedOn w:val="Normal"/>
    <w:link w:val="BodyTextChar"/>
    <w:qFormat/>
    <w:rsid w:val="008F4DB1"/>
    <w:pPr>
      <w:spacing w:before="120" w:after="120"/>
    </w:pPr>
  </w:style>
  <w:style w:type="character" w:customStyle="1" w:styleId="BodyTextChar">
    <w:name w:val="Body Text Char"/>
    <w:basedOn w:val="DefaultParagraphFont"/>
    <w:link w:val="BodyText"/>
    <w:rsid w:val="008F4DB1"/>
    <w:rPr>
      <w:rFonts w:cs="Arial"/>
      <w:szCs w:val="20"/>
    </w:rPr>
  </w:style>
  <w:style w:type="paragraph" w:styleId="BalloonText">
    <w:name w:val="Balloon Text"/>
    <w:basedOn w:val="Normal"/>
    <w:link w:val="BalloonTextChar"/>
    <w:uiPriority w:val="99"/>
    <w:unhideWhenUsed/>
    <w:rsid w:val="005925A1"/>
    <w:rPr>
      <w:sz w:val="16"/>
      <w:szCs w:val="16"/>
    </w:rPr>
  </w:style>
  <w:style w:type="character" w:customStyle="1" w:styleId="BalloonTextChar">
    <w:name w:val="Balloon Text Char"/>
    <w:basedOn w:val="DefaultParagraphFont"/>
    <w:link w:val="BalloonText"/>
    <w:uiPriority w:val="99"/>
    <w:rsid w:val="005925A1"/>
    <w:rPr>
      <w:rFonts w:cs="Arial"/>
      <w:sz w:val="16"/>
      <w:szCs w:val="16"/>
    </w:rPr>
  </w:style>
  <w:style w:type="paragraph" w:styleId="BlockText">
    <w:name w:val="Block Text"/>
    <w:basedOn w:val="Normal"/>
    <w:semiHidden/>
    <w:rsid w:val="005925A1"/>
    <w:pPr>
      <w:spacing w:after="120"/>
      <w:ind w:left="1440" w:right="1440"/>
    </w:pPr>
  </w:style>
  <w:style w:type="paragraph" w:styleId="BodyText2">
    <w:name w:val="Body Text 2"/>
    <w:basedOn w:val="Normal"/>
    <w:link w:val="BodyText2Char"/>
    <w:semiHidden/>
    <w:rsid w:val="005925A1"/>
    <w:pPr>
      <w:spacing w:after="120" w:line="480" w:lineRule="auto"/>
    </w:pPr>
  </w:style>
  <w:style w:type="character" w:customStyle="1" w:styleId="BodyText2Char">
    <w:name w:val="Body Text 2 Char"/>
    <w:basedOn w:val="DefaultParagraphFont"/>
    <w:link w:val="BodyText2"/>
    <w:semiHidden/>
    <w:rsid w:val="005925A1"/>
    <w:rPr>
      <w:rFonts w:cs="Arial"/>
      <w:szCs w:val="20"/>
    </w:rPr>
  </w:style>
  <w:style w:type="paragraph" w:styleId="BodyText3">
    <w:name w:val="Body Text 3"/>
    <w:basedOn w:val="Normal"/>
    <w:link w:val="BodyText3Char"/>
    <w:semiHidden/>
    <w:rsid w:val="005925A1"/>
    <w:pPr>
      <w:spacing w:after="120"/>
    </w:pPr>
    <w:rPr>
      <w:sz w:val="16"/>
      <w:szCs w:val="16"/>
    </w:rPr>
  </w:style>
  <w:style w:type="character" w:customStyle="1" w:styleId="BodyText3Char">
    <w:name w:val="Body Text 3 Char"/>
    <w:basedOn w:val="DefaultParagraphFont"/>
    <w:link w:val="BodyText3"/>
    <w:semiHidden/>
    <w:rsid w:val="005925A1"/>
    <w:rPr>
      <w:rFonts w:cs="Arial"/>
      <w:sz w:val="16"/>
      <w:szCs w:val="16"/>
    </w:rPr>
  </w:style>
  <w:style w:type="paragraph" w:styleId="BodyTextFirstIndent">
    <w:name w:val="Body Text First Indent"/>
    <w:basedOn w:val="BodyText"/>
    <w:link w:val="BodyTextFirstIndentChar"/>
    <w:semiHidden/>
    <w:rsid w:val="005925A1"/>
    <w:pPr>
      <w:ind w:firstLine="210"/>
    </w:pPr>
  </w:style>
  <w:style w:type="character" w:customStyle="1" w:styleId="BodyTextFirstIndentChar">
    <w:name w:val="Body Text First Indent Char"/>
    <w:basedOn w:val="BodyTextChar"/>
    <w:link w:val="BodyTextFirstIndent"/>
    <w:semiHidden/>
    <w:rsid w:val="005925A1"/>
    <w:rPr>
      <w:rFonts w:cs="Arial"/>
      <w:szCs w:val="20"/>
    </w:rPr>
  </w:style>
  <w:style w:type="paragraph" w:styleId="BodyTextIndent">
    <w:name w:val="Body Text Indent"/>
    <w:basedOn w:val="Normal"/>
    <w:link w:val="BodyTextIndentChar"/>
    <w:semiHidden/>
    <w:unhideWhenUsed/>
    <w:rsid w:val="005925A1"/>
    <w:pPr>
      <w:spacing w:after="120"/>
      <w:ind w:left="360"/>
    </w:pPr>
  </w:style>
  <w:style w:type="character" w:customStyle="1" w:styleId="BodyTextIndentChar">
    <w:name w:val="Body Text Indent Char"/>
    <w:basedOn w:val="DefaultParagraphFont"/>
    <w:link w:val="BodyTextIndent"/>
    <w:semiHidden/>
    <w:rsid w:val="005925A1"/>
    <w:rPr>
      <w:rFonts w:cs="Arial"/>
      <w:szCs w:val="20"/>
    </w:rPr>
  </w:style>
  <w:style w:type="paragraph" w:styleId="BodyTextFirstIndent2">
    <w:name w:val="Body Text First Indent 2"/>
    <w:basedOn w:val="BodyTextIndent"/>
    <w:link w:val="BodyTextFirstIndent2Char"/>
    <w:semiHidden/>
    <w:rsid w:val="005925A1"/>
    <w:pPr>
      <w:ind w:firstLine="210"/>
    </w:pPr>
  </w:style>
  <w:style w:type="character" w:customStyle="1" w:styleId="BodyTextFirstIndent2Char">
    <w:name w:val="Body Text First Indent 2 Char"/>
    <w:basedOn w:val="BodyTextIndentChar"/>
    <w:link w:val="BodyTextFirstIndent2"/>
    <w:semiHidden/>
    <w:rsid w:val="005925A1"/>
    <w:rPr>
      <w:rFonts w:cs="Arial"/>
      <w:szCs w:val="20"/>
    </w:rPr>
  </w:style>
  <w:style w:type="paragraph" w:styleId="BodyTextIndent2">
    <w:name w:val="Body Text Indent 2"/>
    <w:basedOn w:val="Normal"/>
    <w:link w:val="BodyTextIndent2Char"/>
    <w:semiHidden/>
    <w:unhideWhenUsed/>
    <w:rsid w:val="005925A1"/>
    <w:pPr>
      <w:spacing w:after="120" w:line="480" w:lineRule="auto"/>
      <w:ind w:left="360"/>
    </w:pPr>
  </w:style>
  <w:style w:type="character" w:customStyle="1" w:styleId="BodyTextIndent2Char">
    <w:name w:val="Body Text Indent 2 Char"/>
    <w:basedOn w:val="DefaultParagraphFont"/>
    <w:link w:val="BodyTextIndent2"/>
    <w:semiHidden/>
    <w:rsid w:val="005925A1"/>
    <w:rPr>
      <w:rFonts w:cs="Arial"/>
      <w:szCs w:val="20"/>
    </w:rPr>
  </w:style>
  <w:style w:type="paragraph" w:styleId="BodyTextIndent3">
    <w:name w:val="Body Text Indent 3"/>
    <w:basedOn w:val="Normal"/>
    <w:link w:val="BodyTextIndent3Char"/>
    <w:semiHidden/>
    <w:rsid w:val="005925A1"/>
    <w:pPr>
      <w:spacing w:after="120"/>
      <w:ind w:left="360"/>
    </w:pPr>
    <w:rPr>
      <w:sz w:val="16"/>
      <w:szCs w:val="16"/>
    </w:rPr>
  </w:style>
  <w:style w:type="character" w:customStyle="1" w:styleId="BodyTextIndent3Char">
    <w:name w:val="Body Text Indent 3 Char"/>
    <w:basedOn w:val="DefaultParagraphFont"/>
    <w:link w:val="BodyTextIndent3"/>
    <w:semiHidden/>
    <w:rsid w:val="005925A1"/>
    <w:rPr>
      <w:rFonts w:cs="Arial"/>
      <w:sz w:val="16"/>
      <w:szCs w:val="16"/>
    </w:rPr>
  </w:style>
  <w:style w:type="paragraph" w:customStyle="1" w:styleId="TableCellLeft">
    <w:name w:val="Table Cell Left"/>
    <w:semiHidden/>
    <w:qFormat/>
    <w:rsid w:val="005925A1"/>
    <w:pPr>
      <w:spacing w:before="20" w:after="60"/>
    </w:pPr>
    <w:rPr>
      <w:rFonts w:cs="Arial"/>
      <w:color w:val="000000"/>
      <w:szCs w:val="20"/>
    </w:rPr>
  </w:style>
  <w:style w:type="paragraph" w:styleId="Caption">
    <w:name w:val="caption"/>
    <w:basedOn w:val="Normal"/>
    <w:next w:val="Normal"/>
    <w:semiHidden/>
    <w:rsid w:val="005925A1"/>
    <w:pPr>
      <w:spacing w:before="120" w:after="120"/>
    </w:pPr>
    <w:rPr>
      <w:b/>
      <w:bCs/>
      <w:sz w:val="20"/>
    </w:rPr>
  </w:style>
  <w:style w:type="paragraph" w:styleId="Closing">
    <w:name w:val="Closing"/>
    <w:basedOn w:val="Normal"/>
    <w:link w:val="ClosingChar"/>
    <w:semiHidden/>
    <w:rsid w:val="005925A1"/>
    <w:pPr>
      <w:ind w:left="4320"/>
    </w:pPr>
  </w:style>
  <w:style w:type="character" w:customStyle="1" w:styleId="ClosingChar">
    <w:name w:val="Closing Char"/>
    <w:basedOn w:val="DefaultParagraphFont"/>
    <w:link w:val="Closing"/>
    <w:semiHidden/>
    <w:rsid w:val="005925A1"/>
    <w:rPr>
      <w:rFonts w:cs="Arial"/>
      <w:szCs w:val="20"/>
    </w:rPr>
  </w:style>
  <w:style w:type="character" w:styleId="CommentReference">
    <w:name w:val="annotation reference"/>
    <w:basedOn w:val="DefaultParagraphFont"/>
    <w:semiHidden/>
    <w:rsid w:val="005925A1"/>
    <w:rPr>
      <w:sz w:val="16"/>
      <w:szCs w:val="16"/>
    </w:rPr>
  </w:style>
  <w:style w:type="paragraph" w:styleId="CommentText">
    <w:name w:val="annotation text"/>
    <w:basedOn w:val="Normal"/>
    <w:link w:val="CommentTextChar"/>
    <w:uiPriority w:val="99"/>
    <w:unhideWhenUsed/>
    <w:rsid w:val="005925A1"/>
    <w:rPr>
      <w:sz w:val="20"/>
    </w:rPr>
  </w:style>
  <w:style w:type="character" w:customStyle="1" w:styleId="CommentTextChar">
    <w:name w:val="Comment Text Char"/>
    <w:basedOn w:val="DefaultParagraphFont"/>
    <w:link w:val="CommentText"/>
    <w:uiPriority w:val="99"/>
    <w:rsid w:val="005925A1"/>
    <w:rPr>
      <w:rFonts w:cs="Arial"/>
      <w:sz w:val="20"/>
      <w:szCs w:val="20"/>
    </w:rPr>
  </w:style>
  <w:style w:type="paragraph" w:styleId="CommentSubject">
    <w:name w:val="annotation subject"/>
    <w:basedOn w:val="CommentText"/>
    <w:next w:val="CommentText"/>
    <w:link w:val="CommentSubjectChar"/>
    <w:semiHidden/>
    <w:rsid w:val="005925A1"/>
    <w:rPr>
      <w:b/>
      <w:bCs/>
    </w:rPr>
  </w:style>
  <w:style w:type="character" w:customStyle="1" w:styleId="CommentSubjectChar">
    <w:name w:val="Comment Subject Char"/>
    <w:basedOn w:val="CommentTextChar"/>
    <w:link w:val="CommentSubject"/>
    <w:semiHidden/>
    <w:rsid w:val="005925A1"/>
    <w:rPr>
      <w:rFonts w:cs="Arial"/>
      <w:b/>
      <w:bCs/>
      <w:sz w:val="20"/>
      <w:szCs w:val="20"/>
    </w:rPr>
  </w:style>
  <w:style w:type="paragraph" w:customStyle="1" w:styleId="Contents">
    <w:name w:val="Contents"/>
    <w:basedOn w:val="Title"/>
    <w:uiPriority w:val="1"/>
    <w:semiHidden/>
    <w:rsid w:val="005925A1"/>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e">
    <w:name w:val="Date"/>
    <w:basedOn w:val="Normal"/>
    <w:next w:val="Normal"/>
    <w:link w:val="DateChar"/>
    <w:semiHidden/>
    <w:rsid w:val="005925A1"/>
  </w:style>
  <w:style w:type="character" w:customStyle="1" w:styleId="DateChar">
    <w:name w:val="Date Char"/>
    <w:basedOn w:val="DefaultParagraphFont"/>
    <w:link w:val="Date"/>
    <w:semiHidden/>
    <w:rsid w:val="005925A1"/>
    <w:rPr>
      <w:rFonts w:cs="Arial"/>
      <w:szCs w:val="20"/>
    </w:rPr>
  </w:style>
  <w:style w:type="paragraph" w:styleId="DocumentMap">
    <w:name w:val="Document Map"/>
    <w:basedOn w:val="Normal"/>
    <w:link w:val="DocumentMapChar"/>
    <w:uiPriority w:val="99"/>
    <w:semiHidden/>
    <w:unhideWhenUsed/>
    <w:rsid w:val="005925A1"/>
    <w:rPr>
      <w:sz w:val="16"/>
      <w:szCs w:val="16"/>
    </w:rPr>
  </w:style>
  <w:style w:type="character" w:customStyle="1" w:styleId="DocumentMapChar">
    <w:name w:val="Document Map Char"/>
    <w:basedOn w:val="DefaultParagraphFont"/>
    <w:link w:val="DocumentMap"/>
    <w:uiPriority w:val="99"/>
    <w:semiHidden/>
    <w:rsid w:val="005925A1"/>
    <w:rPr>
      <w:rFonts w:cs="Arial"/>
      <w:sz w:val="16"/>
      <w:szCs w:val="16"/>
    </w:rPr>
  </w:style>
  <w:style w:type="paragraph" w:styleId="E-mailSignature">
    <w:name w:val="E-mail Signature"/>
    <w:basedOn w:val="Normal"/>
    <w:link w:val="E-mailSignatureChar"/>
    <w:semiHidden/>
    <w:rsid w:val="005925A1"/>
  </w:style>
  <w:style w:type="character" w:customStyle="1" w:styleId="E-mailSignatureChar">
    <w:name w:val="E-mail Signature Char"/>
    <w:basedOn w:val="DefaultParagraphFont"/>
    <w:link w:val="E-mailSignature"/>
    <w:semiHidden/>
    <w:rsid w:val="005925A1"/>
    <w:rPr>
      <w:rFonts w:cs="Arial"/>
      <w:szCs w:val="20"/>
    </w:rPr>
  </w:style>
  <w:style w:type="character" w:styleId="Emphasis">
    <w:name w:val="Emphasis"/>
    <w:basedOn w:val="DefaultParagraphFont"/>
    <w:rsid w:val="005925A1"/>
    <w:rPr>
      <w:i/>
      <w:iCs/>
    </w:rPr>
  </w:style>
  <w:style w:type="character" w:styleId="EndnoteReference">
    <w:name w:val="endnote reference"/>
    <w:basedOn w:val="DefaultParagraphFont"/>
    <w:semiHidden/>
    <w:rsid w:val="005925A1"/>
    <w:rPr>
      <w:vertAlign w:val="superscript"/>
    </w:rPr>
  </w:style>
  <w:style w:type="paragraph" w:styleId="EndnoteText">
    <w:name w:val="endnote text"/>
    <w:basedOn w:val="Normal"/>
    <w:link w:val="EndnoteTextChar"/>
    <w:rsid w:val="005925A1"/>
    <w:rPr>
      <w:sz w:val="20"/>
    </w:rPr>
  </w:style>
  <w:style w:type="character" w:customStyle="1" w:styleId="EndnoteTextChar">
    <w:name w:val="Endnote Text Char"/>
    <w:basedOn w:val="DefaultParagraphFont"/>
    <w:link w:val="EndnoteText"/>
    <w:rsid w:val="005925A1"/>
    <w:rPr>
      <w:rFonts w:cs="Arial"/>
      <w:sz w:val="20"/>
      <w:szCs w:val="20"/>
    </w:rPr>
  </w:style>
  <w:style w:type="paragraph" w:styleId="EnvelopeAddress">
    <w:name w:val="envelope address"/>
    <w:basedOn w:val="Normal"/>
    <w:uiPriority w:val="99"/>
    <w:semiHidden/>
    <w:unhideWhenUsed/>
    <w:rsid w:val="005925A1"/>
    <w:pPr>
      <w:framePr w:w="7920" w:h="1980" w:hRule="exact" w:hSpace="180" w:wrap="auto" w:hAnchor="page" w:xAlign="center" w:yAlign="bottom"/>
      <w:ind w:left="2880"/>
    </w:pPr>
    <w:rPr>
      <w:szCs w:val="24"/>
    </w:rPr>
  </w:style>
  <w:style w:type="paragraph" w:styleId="EnvelopeReturn">
    <w:name w:val="envelope return"/>
    <w:basedOn w:val="Normal"/>
    <w:uiPriority w:val="99"/>
    <w:semiHidden/>
    <w:unhideWhenUsed/>
    <w:rsid w:val="005925A1"/>
    <w:rPr>
      <w:sz w:val="20"/>
    </w:rPr>
  </w:style>
  <w:style w:type="paragraph" w:customStyle="1" w:styleId="FigureTableSource-Note">
    <w:name w:val="Figure/Table Source-Note"/>
    <w:basedOn w:val="TableCellLeft"/>
    <w:next w:val="BodyText"/>
    <w:semiHidden/>
    <w:rsid w:val="005925A1"/>
    <w:pPr>
      <w:spacing w:before="60"/>
    </w:pPr>
    <w:rPr>
      <w:sz w:val="16"/>
    </w:rPr>
  </w:style>
  <w:style w:type="character" w:styleId="FollowedHyperlink">
    <w:name w:val="FollowedHyperlink"/>
    <w:basedOn w:val="DefaultParagraphFont"/>
    <w:uiPriority w:val="1"/>
    <w:semiHidden/>
    <w:rsid w:val="005925A1"/>
    <w:rPr>
      <w:color w:val="0000FF"/>
      <w:u w:val="none"/>
    </w:rPr>
  </w:style>
  <w:style w:type="paragraph" w:styleId="Footer">
    <w:name w:val="footer"/>
    <w:basedOn w:val="Normal"/>
    <w:link w:val="FooterChar"/>
    <w:uiPriority w:val="99"/>
    <w:rsid w:val="005925A1"/>
    <w:pPr>
      <w:tabs>
        <w:tab w:val="center" w:pos="4680"/>
        <w:tab w:val="right" w:pos="9360"/>
      </w:tabs>
    </w:pPr>
    <w:rPr>
      <w:sz w:val="20"/>
    </w:rPr>
  </w:style>
  <w:style w:type="character" w:customStyle="1" w:styleId="FooterChar">
    <w:name w:val="Footer Char"/>
    <w:basedOn w:val="DefaultParagraphFont"/>
    <w:link w:val="Footer"/>
    <w:uiPriority w:val="99"/>
    <w:rsid w:val="005925A1"/>
    <w:rPr>
      <w:rFonts w:cs="Arial"/>
      <w:sz w:val="20"/>
      <w:szCs w:val="20"/>
    </w:rPr>
  </w:style>
  <w:style w:type="character" w:styleId="FootnoteReference">
    <w:name w:val="footnote reference"/>
    <w:basedOn w:val="DefaultParagraphFont"/>
    <w:uiPriority w:val="1"/>
    <w:rsid w:val="005925A1"/>
    <w:rPr>
      <w:rFonts w:ascii="Arial" w:hAnsi="Arial"/>
      <w:spacing w:val="0"/>
      <w:w w:val="100"/>
      <w:position w:val="-2"/>
      <w:sz w:val="22"/>
      <w:vertAlign w:val="superscript"/>
    </w:rPr>
  </w:style>
  <w:style w:type="paragraph" w:styleId="FootnoteText">
    <w:name w:val="footnote text"/>
    <w:basedOn w:val="Normal"/>
    <w:link w:val="FootnoteTextChar"/>
    <w:autoRedefine/>
    <w:qFormat/>
    <w:rsid w:val="00E11AA4"/>
    <w:pPr>
      <w:spacing w:before="0" w:after="20" w:line="200" w:lineRule="exact"/>
    </w:pPr>
    <w:rPr>
      <w:sz w:val="18"/>
    </w:rPr>
  </w:style>
  <w:style w:type="character" w:customStyle="1" w:styleId="FootnoteTextChar">
    <w:name w:val="Footnote Text Char"/>
    <w:basedOn w:val="DefaultParagraphFont"/>
    <w:link w:val="FootnoteText"/>
    <w:rsid w:val="00E11AA4"/>
    <w:rPr>
      <w:rFonts w:cs="Arial"/>
      <w:sz w:val="18"/>
      <w:szCs w:val="20"/>
    </w:rPr>
  </w:style>
  <w:style w:type="table" w:customStyle="1" w:styleId="GAOTable">
    <w:name w:val="GAO Table"/>
    <w:basedOn w:val="TableNormal"/>
    <w:rsid w:val="005925A1"/>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Header">
    <w:name w:val="header"/>
    <w:basedOn w:val="Normal"/>
    <w:link w:val="HeaderChar"/>
    <w:uiPriority w:val="99"/>
    <w:rsid w:val="005925A1"/>
    <w:pPr>
      <w:tabs>
        <w:tab w:val="center" w:pos="4680"/>
        <w:tab w:val="right" w:pos="9360"/>
      </w:tabs>
    </w:pPr>
    <w:rPr>
      <w:sz w:val="20"/>
    </w:rPr>
  </w:style>
  <w:style w:type="character" w:customStyle="1" w:styleId="HeaderChar">
    <w:name w:val="Header Char"/>
    <w:basedOn w:val="DefaultParagraphFont"/>
    <w:link w:val="Header"/>
    <w:uiPriority w:val="99"/>
    <w:rsid w:val="005925A1"/>
    <w:rPr>
      <w:rFonts w:cs="Arial"/>
      <w:sz w:val="20"/>
      <w:szCs w:val="20"/>
    </w:rPr>
  </w:style>
  <w:style w:type="paragraph" w:customStyle="1" w:styleId="heading-base">
    <w:name w:val="heading-base"/>
    <w:semiHidden/>
    <w:rsid w:val="005925A1"/>
    <w:pPr>
      <w:keepNext/>
      <w:keepLines/>
      <w:spacing w:before="120" w:after="120"/>
    </w:pPr>
    <w:rPr>
      <w:rFonts w:cs="Times New Roman"/>
      <w:color w:val="000000"/>
      <w:sz w:val="24"/>
      <w:szCs w:val="24"/>
    </w:rPr>
  </w:style>
  <w:style w:type="character" w:styleId="HTMLAcronym">
    <w:name w:val="HTML Acronym"/>
    <w:basedOn w:val="DefaultParagraphFont"/>
    <w:semiHidden/>
    <w:rsid w:val="005925A1"/>
  </w:style>
  <w:style w:type="paragraph" w:styleId="HTMLAddress">
    <w:name w:val="HTML Address"/>
    <w:basedOn w:val="Normal"/>
    <w:link w:val="HTMLAddressChar"/>
    <w:semiHidden/>
    <w:rsid w:val="005925A1"/>
    <w:rPr>
      <w:i/>
      <w:iCs/>
    </w:rPr>
  </w:style>
  <w:style w:type="character" w:customStyle="1" w:styleId="HTMLAddressChar">
    <w:name w:val="HTML Address Char"/>
    <w:basedOn w:val="DefaultParagraphFont"/>
    <w:link w:val="HTMLAddress"/>
    <w:semiHidden/>
    <w:rsid w:val="005925A1"/>
    <w:rPr>
      <w:rFonts w:cs="Arial"/>
      <w:i/>
      <w:iCs/>
      <w:szCs w:val="20"/>
    </w:rPr>
  </w:style>
  <w:style w:type="character" w:styleId="HTMLCite">
    <w:name w:val="HTML Cite"/>
    <w:basedOn w:val="DefaultParagraphFont"/>
    <w:semiHidden/>
    <w:rsid w:val="005925A1"/>
    <w:rPr>
      <w:i/>
      <w:iCs/>
    </w:rPr>
  </w:style>
  <w:style w:type="character" w:styleId="HTMLCode">
    <w:name w:val="HTML Code"/>
    <w:basedOn w:val="DefaultParagraphFont"/>
    <w:semiHidden/>
    <w:rsid w:val="005925A1"/>
    <w:rPr>
      <w:rFonts w:ascii="Courier New" w:hAnsi="Courier New" w:cs="Courier New"/>
      <w:sz w:val="20"/>
      <w:szCs w:val="20"/>
    </w:rPr>
  </w:style>
  <w:style w:type="character" w:styleId="HTMLDefinition">
    <w:name w:val="HTML Definition"/>
    <w:basedOn w:val="DefaultParagraphFont"/>
    <w:semiHidden/>
    <w:rsid w:val="005925A1"/>
    <w:rPr>
      <w:i/>
      <w:iCs/>
    </w:rPr>
  </w:style>
  <w:style w:type="character" w:styleId="HTMLKeyboard">
    <w:name w:val="HTML Keyboard"/>
    <w:basedOn w:val="DefaultParagraphFont"/>
    <w:semiHidden/>
    <w:rsid w:val="005925A1"/>
    <w:rPr>
      <w:rFonts w:ascii="Courier New" w:hAnsi="Courier New" w:cs="Courier New"/>
      <w:sz w:val="20"/>
      <w:szCs w:val="20"/>
    </w:rPr>
  </w:style>
  <w:style w:type="paragraph" w:styleId="HTMLPreformatted">
    <w:name w:val="HTML Preformatted"/>
    <w:basedOn w:val="Normal"/>
    <w:link w:val="HTMLPreformattedChar"/>
    <w:semiHidden/>
    <w:rsid w:val="005925A1"/>
    <w:rPr>
      <w:rFonts w:ascii="Courier New" w:hAnsi="Courier New" w:cs="Courier New"/>
      <w:sz w:val="20"/>
    </w:rPr>
  </w:style>
  <w:style w:type="character" w:customStyle="1" w:styleId="HTMLPreformattedChar">
    <w:name w:val="HTML Preformatted Char"/>
    <w:basedOn w:val="DefaultParagraphFont"/>
    <w:link w:val="HTMLPreformatted"/>
    <w:semiHidden/>
    <w:rsid w:val="005925A1"/>
    <w:rPr>
      <w:rFonts w:ascii="Courier New" w:hAnsi="Courier New" w:cs="Courier New"/>
      <w:sz w:val="20"/>
      <w:szCs w:val="20"/>
    </w:rPr>
  </w:style>
  <w:style w:type="character" w:styleId="HTMLSample">
    <w:name w:val="HTML Sample"/>
    <w:basedOn w:val="DefaultParagraphFont"/>
    <w:semiHidden/>
    <w:rsid w:val="005925A1"/>
    <w:rPr>
      <w:rFonts w:ascii="Courier New" w:hAnsi="Courier New" w:cs="Courier New"/>
    </w:rPr>
  </w:style>
  <w:style w:type="character" w:styleId="HTMLTypewriter">
    <w:name w:val="HTML Typewriter"/>
    <w:basedOn w:val="DefaultParagraphFont"/>
    <w:semiHidden/>
    <w:rsid w:val="005925A1"/>
    <w:rPr>
      <w:rFonts w:ascii="Courier New" w:hAnsi="Courier New" w:cs="Courier New"/>
      <w:sz w:val="20"/>
      <w:szCs w:val="20"/>
    </w:rPr>
  </w:style>
  <w:style w:type="character" w:styleId="HTMLVariable">
    <w:name w:val="HTML Variable"/>
    <w:basedOn w:val="DefaultParagraphFont"/>
    <w:semiHidden/>
    <w:rsid w:val="005925A1"/>
    <w:rPr>
      <w:i/>
      <w:iCs/>
    </w:rPr>
  </w:style>
  <w:style w:type="character" w:styleId="Hyperlink">
    <w:name w:val="Hyperlink"/>
    <w:basedOn w:val="DefaultParagraphFont"/>
    <w:uiPriority w:val="99"/>
    <w:rsid w:val="005925A1"/>
    <w:rPr>
      <w:color w:val="0000FF"/>
      <w:u w:val="none"/>
    </w:rPr>
  </w:style>
  <w:style w:type="paragraph" w:styleId="Index1">
    <w:name w:val="index 1"/>
    <w:basedOn w:val="Normal"/>
    <w:next w:val="Normal"/>
    <w:autoRedefine/>
    <w:uiPriority w:val="99"/>
    <w:semiHidden/>
    <w:unhideWhenUsed/>
    <w:rsid w:val="005925A1"/>
    <w:pPr>
      <w:ind w:left="240" w:hanging="240"/>
    </w:pPr>
  </w:style>
  <w:style w:type="paragraph" w:styleId="Index2">
    <w:name w:val="index 2"/>
    <w:basedOn w:val="Normal"/>
    <w:next w:val="Normal"/>
    <w:autoRedefine/>
    <w:semiHidden/>
    <w:rsid w:val="005925A1"/>
    <w:pPr>
      <w:ind w:left="480" w:hanging="240"/>
    </w:pPr>
  </w:style>
  <w:style w:type="paragraph" w:styleId="Index3">
    <w:name w:val="index 3"/>
    <w:basedOn w:val="Normal"/>
    <w:next w:val="Normal"/>
    <w:autoRedefine/>
    <w:semiHidden/>
    <w:rsid w:val="005925A1"/>
    <w:pPr>
      <w:ind w:left="720" w:hanging="240"/>
    </w:pPr>
  </w:style>
  <w:style w:type="paragraph" w:styleId="Index4">
    <w:name w:val="index 4"/>
    <w:basedOn w:val="Normal"/>
    <w:next w:val="Normal"/>
    <w:autoRedefine/>
    <w:semiHidden/>
    <w:rsid w:val="005925A1"/>
    <w:pPr>
      <w:ind w:left="960" w:hanging="240"/>
    </w:pPr>
  </w:style>
  <w:style w:type="paragraph" w:styleId="Index5">
    <w:name w:val="index 5"/>
    <w:basedOn w:val="Normal"/>
    <w:next w:val="Normal"/>
    <w:autoRedefine/>
    <w:semiHidden/>
    <w:rsid w:val="005925A1"/>
    <w:pPr>
      <w:ind w:left="1200" w:hanging="240"/>
    </w:pPr>
  </w:style>
  <w:style w:type="paragraph" w:styleId="Index6">
    <w:name w:val="index 6"/>
    <w:basedOn w:val="Normal"/>
    <w:next w:val="Normal"/>
    <w:autoRedefine/>
    <w:semiHidden/>
    <w:rsid w:val="005925A1"/>
    <w:pPr>
      <w:ind w:left="1440" w:hanging="240"/>
    </w:pPr>
  </w:style>
  <w:style w:type="paragraph" w:styleId="Index7">
    <w:name w:val="index 7"/>
    <w:basedOn w:val="Normal"/>
    <w:next w:val="Normal"/>
    <w:autoRedefine/>
    <w:semiHidden/>
    <w:rsid w:val="005925A1"/>
    <w:pPr>
      <w:ind w:left="1680" w:hanging="240"/>
    </w:pPr>
  </w:style>
  <w:style w:type="paragraph" w:styleId="Index8">
    <w:name w:val="index 8"/>
    <w:basedOn w:val="Normal"/>
    <w:next w:val="Normal"/>
    <w:autoRedefine/>
    <w:semiHidden/>
    <w:rsid w:val="005925A1"/>
    <w:pPr>
      <w:ind w:left="1920" w:hanging="240"/>
    </w:pPr>
  </w:style>
  <w:style w:type="paragraph" w:styleId="Index9">
    <w:name w:val="index 9"/>
    <w:basedOn w:val="Normal"/>
    <w:next w:val="Normal"/>
    <w:autoRedefine/>
    <w:semiHidden/>
    <w:rsid w:val="005925A1"/>
    <w:pPr>
      <w:ind w:left="2160" w:hanging="240"/>
    </w:pPr>
  </w:style>
  <w:style w:type="paragraph" w:styleId="IndexHeading">
    <w:name w:val="index heading"/>
    <w:basedOn w:val="Normal"/>
    <w:next w:val="Index1"/>
    <w:uiPriority w:val="99"/>
    <w:semiHidden/>
    <w:unhideWhenUsed/>
    <w:rsid w:val="005925A1"/>
    <w:rPr>
      <w:rFonts w:cs="Times New Roman"/>
      <w:b/>
      <w:bCs/>
    </w:rPr>
  </w:style>
  <w:style w:type="character" w:styleId="LineNumber">
    <w:name w:val="line number"/>
    <w:basedOn w:val="DefaultParagraphFont"/>
    <w:semiHidden/>
    <w:rsid w:val="005925A1"/>
  </w:style>
  <w:style w:type="paragraph" w:styleId="List">
    <w:name w:val="List"/>
    <w:basedOn w:val="Normal"/>
    <w:semiHidden/>
    <w:rsid w:val="005925A1"/>
    <w:pPr>
      <w:ind w:left="360" w:hanging="360"/>
    </w:pPr>
  </w:style>
  <w:style w:type="paragraph" w:styleId="List2">
    <w:name w:val="List 2"/>
    <w:basedOn w:val="Normal"/>
    <w:semiHidden/>
    <w:rsid w:val="005925A1"/>
    <w:pPr>
      <w:ind w:left="720" w:hanging="360"/>
    </w:pPr>
  </w:style>
  <w:style w:type="paragraph" w:styleId="List3">
    <w:name w:val="List 3"/>
    <w:basedOn w:val="Normal"/>
    <w:semiHidden/>
    <w:rsid w:val="005925A1"/>
    <w:pPr>
      <w:ind w:left="1080" w:hanging="360"/>
    </w:pPr>
  </w:style>
  <w:style w:type="paragraph" w:styleId="List4">
    <w:name w:val="List 4"/>
    <w:basedOn w:val="Normal"/>
    <w:semiHidden/>
    <w:rsid w:val="005925A1"/>
    <w:pPr>
      <w:ind w:left="1440" w:hanging="360"/>
    </w:pPr>
  </w:style>
  <w:style w:type="paragraph" w:styleId="List5">
    <w:name w:val="List 5"/>
    <w:basedOn w:val="Normal"/>
    <w:semiHidden/>
    <w:rsid w:val="005925A1"/>
    <w:pPr>
      <w:ind w:left="1800" w:hanging="360"/>
    </w:pPr>
  </w:style>
  <w:style w:type="paragraph" w:styleId="ListBullet">
    <w:name w:val="List Bullet"/>
    <w:basedOn w:val="Normal"/>
    <w:qFormat/>
    <w:rsid w:val="005925A1"/>
    <w:pPr>
      <w:numPr>
        <w:numId w:val="1"/>
      </w:numPr>
      <w:spacing w:after="220"/>
      <w:contextualSpacing/>
    </w:pPr>
  </w:style>
  <w:style w:type="paragraph" w:styleId="ListBullet2">
    <w:name w:val="List Bullet 2"/>
    <w:basedOn w:val="Normal"/>
    <w:rsid w:val="005925A1"/>
    <w:pPr>
      <w:numPr>
        <w:numId w:val="3"/>
      </w:numPr>
      <w:spacing w:after="220"/>
      <w:contextualSpacing/>
    </w:pPr>
  </w:style>
  <w:style w:type="paragraph" w:styleId="ListBullet3">
    <w:name w:val="List Bullet 3"/>
    <w:basedOn w:val="Normal"/>
    <w:rsid w:val="005925A1"/>
    <w:pPr>
      <w:numPr>
        <w:numId w:val="4"/>
      </w:numPr>
      <w:spacing w:after="220"/>
      <w:contextualSpacing/>
    </w:pPr>
  </w:style>
  <w:style w:type="paragraph" w:styleId="ListBullet4">
    <w:name w:val="List Bullet 4"/>
    <w:basedOn w:val="Normal"/>
    <w:semiHidden/>
    <w:rsid w:val="005925A1"/>
    <w:pPr>
      <w:numPr>
        <w:numId w:val="5"/>
      </w:numPr>
      <w:spacing w:after="220"/>
      <w:contextualSpacing/>
    </w:pPr>
  </w:style>
  <w:style w:type="paragraph" w:styleId="ListBullet5">
    <w:name w:val="List Bullet 5"/>
    <w:basedOn w:val="Normal"/>
    <w:semiHidden/>
    <w:rsid w:val="005925A1"/>
    <w:pPr>
      <w:numPr>
        <w:numId w:val="6"/>
      </w:numPr>
      <w:spacing w:after="220"/>
      <w:contextualSpacing/>
    </w:pPr>
  </w:style>
  <w:style w:type="paragraph" w:styleId="ListContinue">
    <w:name w:val="List Continue"/>
    <w:basedOn w:val="Normal"/>
    <w:qFormat/>
    <w:rsid w:val="005925A1"/>
    <w:pPr>
      <w:spacing w:after="220"/>
      <w:ind w:left="360"/>
    </w:pPr>
  </w:style>
  <w:style w:type="paragraph" w:styleId="ListContinue2">
    <w:name w:val="List Continue 2"/>
    <w:basedOn w:val="Normal"/>
    <w:rsid w:val="005925A1"/>
    <w:pPr>
      <w:spacing w:after="220"/>
      <w:ind w:left="720"/>
      <w:contextualSpacing/>
    </w:pPr>
  </w:style>
  <w:style w:type="paragraph" w:styleId="ListContinue3">
    <w:name w:val="List Continue 3"/>
    <w:basedOn w:val="Normal"/>
    <w:rsid w:val="005925A1"/>
    <w:pPr>
      <w:spacing w:after="220"/>
      <w:ind w:left="1080"/>
      <w:contextualSpacing/>
    </w:pPr>
  </w:style>
  <w:style w:type="paragraph" w:styleId="ListContinue4">
    <w:name w:val="List Continue 4"/>
    <w:basedOn w:val="Normal"/>
    <w:semiHidden/>
    <w:rsid w:val="005925A1"/>
    <w:pPr>
      <w:spacing w:after="220"/>
      <w:ind w:left="1440"/>
      <w:contextualSpacing/>
    </w:pPr>
  </w:style>
  <w:style w:type="paragraph" w:styleId="ListContinue5">
    <w:name w:val="List Continue 5"/>
    <w:basedOn w:val="Normal"/>
    <w:semiHidden/>
    <w:rsid w:val="005925A1"/>
    <w:pPr>
      <w:spacing w:after="220"/>
      <w:ind w:left="1800"/>
      <w:contextualSpacing/>
    </w:pPr>
  </w:style>
  <w:style w:type="paragraph" w:styleId="ListNumber">
    <w:name w:val="List Number"/>
    <w:basedOn w:val="Normal"/>
    <w:qFormat/>
    <w:rsid w:val="005925A1"/>
    <w:pPr>
      <w:numPr>
        <w:numId w:val="2"/>
      </w:numPr>
      <w:spacing w:after="220"/>
      <w:contextualSpacing/>
    </w:pPr>
  </w:style>
  <w:style w:type="paragraph" w:styleId="ListNumber2">
    <w:name w:val="List Number 2"/>
    <w:basedOn w:val="Normal"/>
    <w:rsid w:val="005925A1"/>
    <w:pPr>
      <w:numPr>
        <w:numId w:val="7"/>
      </w:numPr>
      <w:spacing w:after="220"/>
      <w:contextualSpacing/>
    </w:pPr>
  </w:style>
  <w:style w:type="paragraph" w:styleId="ListNumber3">
    <w:name w:val="List Number 3"/>
    <w:basedOn w:val="Normal"/>
    <w:rsid w:val="005925A1"/>
    <w:pPr>
      <w:numPr>
        <w:numId w:val="8"/>
      </w:numPr>
      <w:spacing w:after="220"/>
      <w:contextualSpacing/>
    </w:pPr>
  </w:style>
  <w:style w:type="paragraph" w:styleId="ListNumber4">
    <w:name w:val="List Number 4"/>
    <w:basedOn w:val="Normal"/>
    <w:semiHidden/>
    <w:rsid w:val="005925A1"/>
    <w:pPr>
      <w:numPr>
        <w:numId w:val="9"/>
      </w:numPr>
      <w:spacing w:after="220"/>
      <w:contextualSpacing/>
    </w:pPr>
  </w:style>
  <w:style w:type="paragraph" w:styleId="ListNumber5">
    <w:name w:val="List Number 5"/>
    <w:basedOn w:val="Normal"/>
    <w:semiHidden/>
    <w:rsid w:val="005925A1"/>
    <w:pPr>
      <w:numPr>
        <w:numId w:val="10"/>
      </w:numPr>
      <w:spacing w:after="220"/>
      <w:contextualSpacing/>
    </w:pPr>
  </w:style>
  <w:style w:type="paragraph" w:customStyle="1" w:styleId="ListOutline">
    <w:name w:val="List Outline"/>
    <w:qFormat/>
    <w:rsid w:val="005925A1"/>
    <w:pPr>
      <w:numPr>
        <w:numId w:val="14"/>
      </w:numPr>
    </w:pPr>
    <w:rPr>
      <w:rFonts w:cs="Arial"/>
      <w:color w:val="000000"/>
      <w:szCs w:val="24"/>
    </w:rPr>
  </w:style>
  <w:style w:type="paragraph" w:customStyle="1" w:styleId="ListOutline2">
    <w:name w:val="List Outline 2"/>
    <w:basedOn w:val="ListOutline"/>
    <w:rsid w:val="005925A1"/>
    <w:pPr>
      <w:numPr>
        <w:ilvl w:val="1"/>
      </w:numPr>
    </w:pPr>
  </w:style>
  <w:style w:type="paragraph" w:customStyle="1" w:styleId="ListOutline3">
    <w:name w:val="List Outline 3"/>
    <w:basedOn w:val="ListOutline2"/>
    <w:rsid w:val="005925A1"/>
    <w:pPr>
      <w:numPr>
        <w:ilvl w:val="2"/>
      </w:numPr>
    </w:pPr>
  </w:style>
  <w:style w:type="paragraph" w:customStyle="1" w:styleId="ListOutline4">
    <w:name w:val="List Outline 4"/>
    <w:basedOn w:val="ListOutline3"/>
    <w:semiHidden/>
    <w:rsid w:val="005925A1"/>
    <w:pPr>
      <w:numPr>
        <w:ilvl w:val="3"/>
      </w:numPr>
    </w:pPr>
  </w:style>
  <w:style w:type="paragraph" w:customStyle="1" w:styleId="ListOutline5">
    <w:name w:val="List Outline 5"/>
    <w:basedOn w:val="ListOutline4"/>
    <w:semiHidden/>
    <w:rsid w:val="005925A1"/>
    <w:pPr>
      <w:numPr>
        <w:ilvl w:val="4"/>
      </w:numPr>
    </w:pPr>
  </w:style>
  <w:style w:type="paragraph" w:customStyle="1" w:styleId="ListOutline6">
    <w:name w:val="List Outline 6"/>
    <w:basedOn w:val="ListOutline5"/>
    <w:semiHidden/>
    <w:rsid w:val="005925A1"/>
    <w:pPr>
      <w:numPr>
        <w:ilvl w:val="5"/>
      </w:numPr>
    </w:pPr>
  </w:style>
  <w:style w:type="paragraph" w:customStyle="1" w:styleId="ListOutline7">
    <w:name w:val="List Outline 7"/>
    <w:basedOn w:val="ListOutline6"/>
    <w:semiHidden/>
    <w:rsid w:val="005925A1"/>
    <w:pPr>
      <w:numPr>
        <w:ilvl w:val="6"/>
      </w:numPr>
    </w:pPr>
  </w:style>
  <w:style w:type="paragraph" w:customStyle="1" w:styleId="ListOutline8">
    <w:name w:val="List Outline 8"/>
    <w:basedOn w:val="ListOutline7"/>
    <w:semiHidden/>
    <w:rsid w:val="005925A1"/>
    <w:pPr>
      <w:numPr>
        <w:ilvl w:val="7"/>
      </w:numPr>
    </w:pPr>
  </w:style>
  <w:style w:type="paragraph" w:customStyle="1" w:styleId="ListOutline9">
    <w:name w:val="List Outline 9"/>
    <w:basedOn w:val="ListOutline8"/>
    <w:semiHidden/>
    <w:rsid w:val="005925A1"/>
    <w:pPr>
      <w:numPr>
        <w:ilvl w:val="8"/>
      </w:numPr>
    </w:pPr>
  </w:style>
  <w:style w:type="paragraph" w:styleId="MacroText">
    <w:name w:val="macro"/>
    <w:link w:val="MacroTextChar"/>
    <w:semiHidden/>
    <w:rsid w:val="005925A1"/>
    <w:pPr>
      <w:tabs>
        <w:tab w:val="left" w:pos="480"/>
        <w:tab w:val="left" w:pos="960"/>
        <w:tab w:val="left" w:pos="1440"/>
        <w:tab w:val="left" w:pos="1920"/>
        <w:tab w:val="left" w:pos="2400"/>
        <w:tab w:val="left" w:pos="2880"/>
        <w:tab w:val="left" w:pos="3360"/>
        <w:tab w:val="left" w:pos="3840"/>
        <w:tab w:val="left" w:pos="4320"/>
      </w:tabs>
      <w:spacing w:after="0"/>
    </w:pPr>
    <w:rPr>
      <w:rFonts w:ascii="Courier New" w:hAnsi="Courier New" w:cs="Courier New"/>
      <w:sz w:val="20"/>
      <w:szCs w:val="20"/>
    </w:rPr>
  </w:style>
  <w:style w:type="character" w:customStyle="1" w:styleId="MacroTextChar">
    <w:name w:val="Macro Text Char"/>
    <w:basedOn w:val="DefaultParagraphFont"/>
    <w:link w:val="MacroText"/>
    <w:semiHidden/>
    <w:rsid w:val="005925A1"/>
    <w:rPr>
      <w:rFonts w:ascii="Courier New" w:hAnsi="Courier New" w:cs="Courier New"/>
      <w:sz w:val="20"/>
      <w:szCs w:val="20"/>
    </w:rPr>
  </w:style>
  <w:style w:type="paragraph" w:styleId="MessageHeader">
    <w:name w:val="Message Header"/>
    <w:basedOn w:val="Normal"/>
    <w:link w:val="MessageHeaderChar"/>
    <w:uiPriority w:val="99"/>
    <w:semiHidden/>
    <w:unhideWhenUsed/>
    <w:rsid w:val="005925A1"/>
    <w:pPr>
      <w:pBdr>
        <w:top w:val="single" w:sz="6" w:space="1" w:color="auto"/>
        <w:left w:val="single" w:sz="6" w:space="1" w:color="auto"/>
        <w:bottom w:val="single" w:sz="6" w:space="1" w:color="auto"/>
        <w:right w:val="single" w:sz="6" w:space="1" w:color="auto"/>
      </w:pBdr>
      <w:shd w:val="pct20" w:color="auto" w:fill="auto"/>
      <w:ind w:left="1080" w:hanging="1080"/>
    </w:pPr>
    <w:rPr>
      <w:rFonts w:cs="Times New Roman"/>
      <w:szCs w:val="24"/>
    </w:rPr>
  </w:style>
  <w:style w:type="character" w:customStyle="1" w:styleId="MessageHeaderChar">
    <w:name w:val="Message Header Char"/>
    <w:basedOn w:val="DefaultParagraphFont"/>
    <w:link w:val="MessageHeader"/>
    <w:uiPriority w:val="99"/>
    <w:semiHidden/>
    <w:rsid w:val="005925A1"/>
    <w:rPr>
      <w:rFonts w:cs="Times New Roman"/>
      <w:szCs w:val="24"/>
      <w:shd w:val="pct20" w:color="auto" w:fill="auto"/>
    </w:rPr>
  </w:style>
  <w:style w:type="paragraph" w:styleId="NormalWeb">
    <w:name w:val="Normal (Web)"/>
    <w:basedOn w:val="Normal"/>
    <w:uiPriority w:val="99"/>
    <w:semiHidden/>
    <w:unhideWhenUsed/>
    <w:rsid w:val="005925A1"/>
    <w:rPr>
      <w:szCs w:val="24"/>
    </w:rPr>
  </w:style>
  <w:style w:type="paragraph" w:styleId="NormalIndent">
    <w:name w:val="Normal Indent"/>
    <w:basedOn w:val="Normal"/>
    <w:semiHidden/>
    <w:rsid w:val="005925A1"/>
    <w:pPr>
      <w:ind w:left="720"/>
    </w:pPr>
  </w:style>
  <w:style w:type="paragraph" w:styleId="NoteHeading">
    <w:name w:val="Note Heading"/>
    <w:basedOn w:val="Normal"/>
    <w:next w:val="Normal"/>
    <w:link w:val="NoteHeadingChar"/>
    <w:semiHidden/>
    <w:rsid w:val="005925A1"/>
  </w:style>
  <w:style w:type="character" w:customStyle="1" w:styleId="NoteHeadingChar">
    <w:name w:val="Note Heading Char"/>
    <w:basedOn w:val="DefaultParagraphFont"/>
    <w:link w:val="NoteHeading"/>
    <w:semiHidden/>
    <w:rsid w:val="005925A1"/>
    <w:rPr>
      <w:rFonts w:cs="Arial"/>
      <w:szCs w:val="20"/>
    </w:rPr>
  </w:style>
  <w:style w:type="character" w:styleId="PageNumber">
    <w:name w:val="page number"/>
    <w:basedOn w:val="DefaultParagraphFont"/>
    <w:semiHidden/>
    <w:rsid w:val="005925A1"/>
  </w:style>
  <w:style w:type="paragraph" w:styleId="PlainText">
    <w:name w:val="Plain Text"/>
    <w:basedOn w:val="Normal"/>
    <w:link w:val="PlainTextChar"/>
    <w:semiHidden/>
    <w:rsid w:val="005925A1"/>
    <w:rPr>
      <w:rFonts w:ascii="Courier New" w:hAnsi="Courier New" w:cs="Courier New"/>
      <w:sz w:val="20"/>
    </w:rPr>
  </w:style>
  <w:style w:type="character" w:customStyle="1" w:styleId="PlainTextChar">
    <w:name w:val="Plain Text Char"/>
    <w:basedOn w:val="DefaultParagraphFont"/>
    <w:link w:val="PlainText"/>
    <w:semiHidden/>
    <w:rsid w:val="005925A1"/>
    <w:rPr>
      <w:rFonts w:ascii="Courier New" w:hAnsi="Courier New" w:cs="Courier New"/>
      <w:sz w:val="20"/>
      <w:szCs w:val="20"/>
    </w:rPr>
  </w:style>
  <w:style w:type="paragraph" w:customStyle="1" w:styleId="ReportSubtitle">
    <w:name w:val="Report Subtitle"/>
    <w:basedOn w:val="ITC36"/>
    <w:semiHidden/>
    <w:rsid w:val="005925A1"/>
    <w:pPr>
      <w:framePr w:w="7459" w:h="7819" w:hSpace="187" w:wrap="auto" w:vAnchor="margin" w:hAnchor="page" w:x="4323" w:y="3207"/>
    </w:pPr>
  </w:style>
  <w:style w:type="paragraph" w:customStyle="1" w:styleId="ReportTitle">
    <w:name w:val="Report Title"/>
    <w:basedOn w:val="ITC36Caps"/>
    <w:semiHidden/>
    <w:rsid w:val="005925A1"/>
    <w:pPr>
      <w:framePr w:w="7459" w:h="7819" w:hSpace="187" w:wrap="auto" w:vAnchor="margin" w:hAnchor="page" w:x="4323" w:y="3207"/>
      <w:spacing w:after="720"/>
    </w:pPr>
  </w:style>
  <w:style w:type="paragraph" w:styleId="Salutation">
    <w:name w:val="Salutation"/>
    <w:basedOn w:val="Normal"/>
    <w:next w:val="Normal"/>
    <w:link w:val="SalutationChar"/>
    <w:semiHidden/>
    <w:rsid w:val="005925A1"/>
  </w:style>
  <w:style w:type="character" w:customStyle="1" w:styleId="SalutationChar">
    <w:name w:val="Salutation Char"/>
    <w:basedOn w:val="DefaultParagraphFont"/>
    <w:link w:val="Salutation"/>
    <w:semiHidden/>
    <w:rsid w:val="005925A1"/>
    <w:rPr>
      <w:rFonts w:cs="Arial"/>
      <w:szCs w:val="20"/>
    </w:rPr>
  </w:style>
  <w:style w:type="paragraph" w:styleId="Signature">
    <w:name w:val="Signature"/>
    <w:basedOn w:val="Normal"/>
    <w:link w:val="SignatureChar"/>
    <w:semiHidden/>
    <w:rsid w:val="005925A1"/>
    <w:pPr>
      <w:ind w:left="4320"/>
    </w:pPr>
  </w:style>
  <w:style w:type="character" w:customStyle="1" w:styleId="SignatureChar">
    <w:name w:val="Signature Char"/>
    <w:basedOn w:val="DefaultParagraphFont"/>
    <w:link w:val="Signature"/>
    <w:semiHidden/>
    <w:rsid w:val="005925A1"/>
    <w:rPr>
      <w:rFonts w:cs="Arial"/>
      <w:szCs w:val="20"/>
    </w:rPr>
  </w:style>
  <w:style w:type="character" w:styleId="Strong">
    <w:name w:val="Strong"/>
    <w:basedOn w:val="DefaultParagraphFont"/>
    <w:rsid w:val="005925A1"/>
    <w:rPr>
      <w:b/>
      <w:bCs/>
    </w:rPr>
  </w:style>
  <w:style w:type="paragraph" w:styleId="Subtitle">
    <w:name w:val="Subtitle"/>
    <w:basedOn w:val="Normal"/>
    <w:next w:val="Normal"/>
    <w:link w:val="SubtitleChar"/>
    <w:uiPriority w:val="11"/>
    <w:rsid w:val="005925A1"/>
    <w:pPr>
      <w:spacing w:after="60"/>
      <w:jc w:val="center"/>
      <w:outlineLvl w:val="1"/>
    </w:pPr>
    <w:rPr>
      <w:rFonts w:cs="Times New Roman"/>
      <w:sz w:val="32"/>
      <w:szCs w:val="24"/>
    </w:rPr>
  </w:style>
  <w:style w:type="character" w:customStyle="1" w:styleId="SubtitleChar">
    <w:name w:val="Subtitle Char"/>
    <w:basedOn w:val="DefaultParagraphFont"/>
    <w:link w:val="Subtitle"/>
    <w:uiPriority w:val="11"/>
    <w:rsid w:val="005925A1"/>
    <w:rPr>
      <w:rFonts w:cs="Times New Roman"/>
      <w:sz w:val="32"/>
      <w:szCs w:val="24"/>
    </w:rPr>
  </w:style>
  <w:style w:type="table" w:styleId="Table3Deffects1">
    <w:name w:val="Table 3D effects 1"/>
    <w:basedOn w:val="TableNormal"/>
    <w:semiHidden/>
    <w:rsid w:val="005925A1"/>
    <w:pPr>
      <w:spacing w:after="0" w:line="260" w:lineRule="atLeast"/>
    </w:pPr>
    <w:rPr>
      <w:rFonts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925A1"/>
    <w:pPr>
      <w:spacing w:after="0" w:line="260" w:lineRule="atLeast"/>
    </w:pPr>
    <w:rPr>
      <w:rFonts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925A1"/>
    <w:pPr>
      <w:spacing w:after="0" w:line="260" w:lineRule="atLeast"/>
    </w:pPr>
    <w:rPr>
      <w:rFonts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5925A1"/>
    <w:pPr>
      <w:numPr>
        <w:numId w:val="15"/>
      </w:numPr>
    </w:pPr>
  </w:style>
  <w:style w:type="paragraph" w:customStyle="1" w:styleId="TableCellCenter">
    <w:name w:val="Table Cell Center"/>
    <w:basedOn w:val="TableCellLeft"/>
    <w:semiHidden/>
    <w:qFormat/>
    <w:rsid w:val="005925A1"/>
    <w:pPr>
      <w:jc w:val="center"/>
    </w:pPr>
  </w:style>
  <w:style w:type="paragraph" w:customStyle="1" w:styleId="TableCellRight">
    <w:name w:val="Table Cell Right"/>
    <w:basedOn w:val="TableCellLeft"/>
    <w:semiHidden/>
    <w:qFormat/>
    <w:rsid w:val="005925A1"/>
    <w:pPr>
      <w:jc w:val="right"/>
    </w:pPr>
  </w:style>
  <w:style w:type="table" w:styleId="TableClassic1">
    <w:name w:val="Table Classic 1"/>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925A1"/>
    <w:pPr>
      <w:spacing w:after="0" w:line="260" w:lineRule="atLeast"/>
    </w:pPr>
    <w:rPr>
      <w:rFonts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925A1"/>
    <w:pPr>
      <w:spacing w:after="0" w:line="260" w:lineRule="atLeast"/>
    </w:pPr>
    <w:rPr>
      <w:rFont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925A1"/>
    <w:pPr>
      <w:spacing w:after="0" w:line="260" w:lineRule="atLeast"/>
    </w:pPr>
    <w:rPr>
      <w:rFonts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925A1"/>
    <w:pPr>
      <w:spacing w:after="0"/>
    </w:pPr>
    <w:rPr>
      <w:rFonts w:ascii="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925A1"/>
    <w:pPr>
      <w:spacing w:after="0"/>
    </w:pPr>
    <w:rPr>
      <w:rFonts w:ascii="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925A1"/>
    <w:pPr>
      <w:spacing w:after="0" w:line="260" w:lineRule="atLeast"/>
    </w:pPr>
    <w:rPr>
      <w:rFonts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925A1"/>
    <w:pPr>
      <w:spacing w:after="0"/>
    </w:pPr>
    <w:rPr>
      <w:rFonts w:ascii="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925A1"/>
    <w:pPr>
      <w:spacing w:after="0" w:line="260" w:lineRule="atLeast"/>
    </w:pPr>
    <w:rPr>
      <w:rFonts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925A1"/>
    <w:pPr>
      <w:spacing w:after="0" w:line="260" w:lineRule="atLeast"/>
    </w:pPr>
    <w:rPr>
      <w:rFont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925A1"/>
    <w:pPr>
      <w:spacing w:after="0" w:line="260" w:lineRule="atLeast"/>
    </w:pPr>
    <w:rPr>
      <w:rFonts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925A1"/>
    <w:pPr>
      <w:spacing w:after="0" w:line="260" w:lineRule="atLeast"/>
    </w:pPr>
    <w:rPr>
      <w:rFonts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925A1"/>
    <w:pPr>
      <w:spacing w:after="0" w:line="260" w:lineRule="atLeast"/>
    </w:pPr>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925A1"/>
    <w:pPr>
      <w:spacing w:after="0" w:line="260" w:lineRule="atLeast"/>
    </w:pPr>
    <w:rPr>
      <w:rFonts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925A1"/>
    <w:pPr>
      <w:spacing w:after="0" w:line="260" w:lineRule="atLeast"/>
    </w:pPr>
    <w:rPr>
      <w:rFonts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925A1"/>
    <w:pPr>
      <w:spacing w:after="0" w:line="260" w:lineRule="atLeast"/>
    </w:pPr>
    <w:rPr>
      <w:rFonts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925A1"/>
    <w:pPr>
      <w:spacing w:after="0" w:line="260" w:lineRule="atLeast"/>
    </w:pPr>
    <w:rPr>
      <w:rFonts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925A1"/>
    <w:pPr>
      <w:spacing w:after="0" w:line="260" w:lineRule="atLeast"/>
    </w:pPr>
    <w:rPr>
      <w:rFonts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5925A1"/>
    <w:pPr>
      <w:keepNext/>
      <w:jc w:val="center"/>
    </w:pPr>
    <w:rPr>
      <w:b/>
    </w:rPr>
  </w:style>
  <w:style w:type="paragraph" w:customStyle="1" w:styleId="TableHeadLeft">
    <w:name w:val="Table Head Left"/>
    <w:basedOn w:val="TableCellLeft"/>
    <w:semiHidden/>
    <w:rsid w:val="005925A1"/>
    <w:pPr>
      <w:keepNext/>
    </w:pPr>
    <w:rPr>
      <w:b/>
    </w:rPr>
  </w:style>
  <w:style w:type="paragraph" w:customStyle="1" w:styleId="TableHeadRight">
    <w:name w:val="Table Head Right"/>
    <w:basedOn w:val="TableCellLeft"/>
    <w:semiHidden/>
    <w:rsid w:val="005925A1"/>
    <w:pPr>
      <w:keepNext/>
      <w:jc w:val="right"/>
    </w:pPr>
    <w:rPr>
      <w:b/>
    </w:rPr>
  </w:style>
  <w:style w:type="paragraph" w:customStyle="1" w:styleId="TableIndent">
    <w:name w:val="Table Indent"/>
    <w:basedOn w:val="TableCellLeft"/>
    <w:semiHidden/>
    <w:rsid w:val="005925A1"/>
    <w:pPr>
      <w:ind w:left="360"/>
    </w:pPr>
  </w:style>
  <w:style w:type="paragraph" w:customStyle="1" w:styleId="TableIndent2">
    <w:name w:val="Table Indent 2"/>
    <w:basedOn w:val="TableCellLeft"/>
    <w:semiHidden/>
    <w:rsid w:val="005925A1"/>
    <w:pPr>
      <w:ind w:left="720"/>
    </w:pPr>
  </w:style>
  <w:style w:type="table" w:styleId="TableList1">
    <w:name w:val="Table List 1"/>
    <w:basedOn w:val="TableNormal"/>
    <w:semiHidden/>
    <w:rsid w:val="005925A1"/>
    <w:pPr>
      <w:spacing w:after="0" w:line="260" w:lineRule="atLeast"/>
    </w:pPr>
    <w:rPr>
      <w:rFonts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925A1"/>
    <w:pPr>
      <w:spacing w:after="0" w:line="260" w:lineRule="atLeast"/>
    </w:pPr>
    <w:rPr>
      <w:rFonts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925A1"/>
    <w:pPr>
      <w:spacing w:after="0" w:line="260" w:lineRule="atLeast"/>
    </w:pPr>
    <w:rPr>
      <w:rFonts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5925A1"/>
    <w:pPr>
      <w:numPr>
        <w:numId w:val="16"/>
      </w:numPr>
    </w:pPr>
  </w:style>
  <w:style w:type="paragraph" w:styleId="TableofAuthorities">
    <w:name w:val="table of authorities"/>
    <w:basedOn w:val="Normal"/>
    <w:next w:val="Normal"/>
    <w:semiHidden/>
    <w:rsid w:val="005925A1"/>
    <w:pPr>
      <w:ind w:left="240" w:hanging="240"/>
    </w:pPr>
  </w:style>
  <w:style w:type="paragraph" w:styleId="TableofFigures">
    <w:name w:val="table of figures"/>
    <w:basedOn w:val="Normal"/>
    <w:next w:val="Normal"/>
    <w:uiPriority w:val="99"/>
    <w:rsid w:val="005925A1"/>
    <w:pPr>
      <w:ind w:left="480" w:hanging="480"/>
    </w:pPr>
  </w:style>
  <w:style w:type="table" w:styleId="TableProfessional">
    <w:name w:val="Table Professional"/>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925A1"/>
    <w:pPr>
      <w:spacing w:after="0" w:line="260" w:lineRule="atLeast"/>
    </w:pPr>
    <w:rPr>
      <w:rFonts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925A1"/>
    <w:pPr>
      <w:spacing w:after="0" w:line="260" w:lineRule="atLeast"/>
    </w:pPr>
    <w:rPr>
      <w:rFonts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925A1"/>
    <w:pPr>
      <w:spacing w:after="0" w:line="260" w:lineRule="atLeast"/>
    </w:pPr>
    <w:rPr>
      <w:rFonts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925A1"/>
    <w:pPr>
      <w:spacing w:after="0" w:line="260" w:lineRule="atLeast"/>
    </w:pPr>
    <w:rPr>
      <w:rFonts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925A1"/>
    <w:pPr>
      <w:spacing w:after="0" w:line="260" w:lineRule="atLeast"/>
    </w:pPr>
    <w:rPr>
      <w:rFonts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925A1"/>
    <w:pPr>
      <w:spacing w:after="0" w:line="260" w:lineRule="atLeast"/>
    </w:pPr>
    <w:rPr>
      <w:rFonts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925A1"/>
    <w:pPr>
      <w:spacing w:after="0" w:line="260" w:lineRule="atLeast"/>
    </w:pPr>
    <w:rPr>
      <w:rFonts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Heading3"/>
    <w:next w:val="Normal"/>
    <w:link w:val="TitleChar"/>
    <w:uiPriority w:val="10"/>
    <w:qFormat/>
    <w:rsid w:val="005925A1"/>
    <w:pPr>
      <w:ind w:left="0"/>
      <w:jc w:val="center"/>
    </w:pPr>
    <w:rPr>
      <w:sz w:val="36"/>
      <w:szCs w:val="25"/>
    </w:rPr>
  </w:style>
  <w:style w:type="character" w:customStyle="1" w:styleId="TitleChar">
    <w:name w:val="Title Char"/>
    <w:basedOn w:val="DefaultParagraphFont"/>
    <w:link w:val="Title"/>
    <w:uiPriority w:val="10"/>
    <w:rsid w:val="005925A1"/>
    <w:rPr>
      <w:rFonts w:cs="Times New Roman"/>
      <w:b/>
      <w:bCs/>
      <w:sz w:val="36"/>
      <w:szCs w:val="25"/>
    </w:rPr>
  </w:style>
  <w:style w:type="paragraph" w:styleId="TOAHeading">
    <w:name w:val="toa heading"/>
    <w:basedOn w:val="Normal"/>
    <w:next w:val="Normal"/>
    <w:uiPriority w:val="99"/>
    <w:semiHidden/>
    <w:unhideWhenUsed/>
    <w:rsid w:val="005925A1"/>
    <w:pPr>
      <w:spacing w:before="120"/>
    </w:pPr>
    <w:rPr>
      <w:rFonts w:cs="Times New Roman"/>
      <w:b/>
      <w:bCs/>
      <w:szCs w:val="24"/>
    </w:rPr>
  </w:style>
  <w:style w:type="paragraph" w:styleId="TOC1">
    <w:name w:val="toc 1"/>
    <w:basedOn w:val="Normal"/>
    <w:next w:val="Normal"/>
    <w:autoRedefine/>
    <w:uiPriority w:val="39"/>
    <w:rsid w:val="007B3EB4"/>
    <w:pPr>
      <w:tabs>
        <w:tab w:val="right" w:leader="dot" w:pos="9350"/>
      </w:tabs>
      <w:spacing w:line="260" w:lineRule="exact"/>
    </w:pPr>
  </w:style>
  <w:style w:type="paragraph" w:styleId="TOC2">
    <w:name w:val="toc 2"/>
    <w:basedOn w:val="Normal"/>
    <w:next w:val="Normal"/>
    <w:autoRedefine/>
    <w:uiPriority w:val="39"/>
    <w:rsid w:val="00844103"/>
    <w:pPr>
      <w:tabs>
        <w:tab w:val="right" w:leader="dot" w:pos="9350"/>
      </w:tabs>
      <w:ind w:left="240"/>
    </w:pPr>
  </w:style>
  <w:style w:type="paragraph" w:styleId="TOC3">
    <w:name w:val="toc 3"/>
    <w:aliases w:val="Head1s"/>
    <w:basedOn w:val="Normal"/>
    <w:next w:val="Normal"/>
    <w:autoRedefine/>
    <w:uiPriority w:val="39"/>
    <w:rsid w:val="005925A1"/>
    <w:pPr>
      <w:ind w:left="480"/>
    </w:pPr>
  </w:style>
  <w:style w:type="paragraph" w:styleId="TOC4">
    <w:name w:val="toc 4"/>
    <w:aliases w:val="Tables"/>
    <w:basedOn w:val="Normal"/>
    <w:next w:val="Normal"/>
    <w:autoRedefine/>
    <w:semiHidden/>
    <w:rsid w:val="005925A1"/>
    <w:pPr>
      <w:ind w:left="720"/>
    </w:pPr>
  </w:style>
  <w:style w:type="paragraph" w:styleId="TOC5">
    <w:name w:val="toc 5"/>
    <w:aliases w:val="Figures"/>
    <w:basedOn w:val="Normal"/>
    <w:next w:val="Normal"/>
    <w:autoRedefine/>
    <w:semiHidden/>
    <w:rsid w:val="005925A1"/>
    <w:pPr>
      <w:ind w:left="960"/>
    </w:pPr>
  </w:style>
  <w:style w:type="paragraph" w:styleId="TOC6">
    <w:name w:val="toc 6"/>
    <w:aliases w:val="Briefing"/>
    <w:basedOn w:val="Normal"/>
    <w:next w:val="Normal"/>
    <w:autoRedefine/>
    <w:semiHidden/>
    <w:rsid w:val="005925A1"/>
    <w:pPr>
      <w:ind w:left="1200"/>
    </w:pPr>
  </w:style>
  <w:style w:type="paragraph" w:styleId="TOC7">
    <w:name w:val="toc 7"/>
    <w:basedOn w:val="Normal"/>
    <w:next w:val="Normal"/>
    <w:autoRedefine/>
    <w:semiHidden/>
    <w:rsid w:val="005925A1"/>
    <w:pPr>
      <w:ind w:left="1440"/>
    </w:pPr>
  </w:style>
  <w:style w:type="paragraph" w:styleId="TOC8">
    <w:name w:val="toc 8"/>
    <w:basedOn w:val="Normal"/>
    <w:next w:val="Normal"/>
    <w:autoRedefine/>
    <w:semiHidden/>
    <w:rsid w:val="005925A1"/>
    <w:pPr>
      <w:ind w:left="1680"/>
    </w:pPr>
  </w:style>
  <w:style w:type="paragraph" w:styleId="TOC9">
    <w:name w:val="toc 9"/>
    <w:basedOn w:val="Normal"/>
    <w:next w:val="Normal"/>
    <w:autoRedefine/>
    <w:semiHidden/>
    <w:rsid w:val="005925A1"/>
    <w:pPr>
      <w:ind w:left="1920"/>
    </w:pPr>
  </w:style>
  <w:style w:type="paragraph" w:styleId="TOCHeading">
    <w:name w:val="TOC Heading"/>
    <w:basedOn w:val="Heading1"/>
    <w:next w:val="Normal"/>
    <w:uiPriority w:val="39"/>
    <w:semiHidden/>
    <w:rsid w:val="005925A1"/>
    <w:pPr>
      <w:outlineLvl w:val="9"/>
    </w:pPr>
  </w:style>
  <w:style w:type="paragraph" w:styleId="Bibliography">
    <w:name w:val="Bibliography"/>
    <w:basedOn w:val="Normal"/>
    <w:next w:val="Normal"/>
    <w:uiPriority w:val="37"/>
    <w:semiHidden/>
    <w:unhideWhenUsed/>
    <w:rsid w:val="005925A1"/>
    <w:pPr>
      <w:spacing w:line="260" w:lineRule="atLeast"/>
    </w:pPr>
    <w:rPr>
      <w:color w:val="000000"/>
    </w:rPr>
  </w:style>
  <w:style w:type="paragraph" w:styleId="IntenseQuote">
    <w:name w:val="Intense Quote"/>
    <w:basedOn w:val="Normal"/>
    <w:next w:val="Normal"/>
    <w:link w:val="IntenseQuoteChar"/>
    <w:semiHidden/>
    <w:unhideWhenUsed/>
    <w:rsid w:val="005925A1"/>
    <w:pPr>
      <w:pBdr>
        <w:bottom w:val="single" w:sz="4" w:space="4" w:color="4F81BD"/>
      </w:pBdr>
      <w:spacing w:before="200" w:after="280" w:line="260" w:lineRule="atLeast"/>
      <w:ind w:left="936" w:right="936"/>
    </w:pPr>
    <w:rPr>
      <w:b/>
      <w:bCs/>
      <w:i/>
      <w:iCs/>
      <w:color w:val="4F81BD"/>
    </w:rPr>
  </w:style>
  <w:style w:type="character" w:customStyle="1" w:styleId="IntenseQuoteChar">
    <w:name w:val="Intense Quote Char"/>
    <w:basedOn w:val="DefaultParagraphFont"/>
    <w:link w:val="IntenseQuote"/>
    <w:semiHidden/>
    <w:rsid w:val="005925A1"/>
    <w:rPr>
      <w:rFonts w:cs="Arial"/>
      <w:b/>
      <w:bCs/>
      <w:i/>
      <w:iCs/>
      <w:color w:val="4F81BD"/>
      <w:szCs w:val="20"/>
    </w:rPr>
  </w:style>
  <w:style w:type="paragraph" w:styleId="ListParagraph">
    <w:name w:val="List Paragraph"/>
    <w:basedOn w:val="Normal"/>
    <w:uiPriority w:val="34"/>
    <w:rsid w:val="005925A1"/>
    <w:pPr>
      <w:spacing w:line="260" w:lineRule="atLeast"/>
      <w:ind w:left="720"/>
    </w:pPr>
    <w:rPr>
      <w:color w:val="000000"/>
    </w:rPr>
  </w:style>
  <w:style w:type="paragraph" w:styleId="NoSpacing">
    <w:name w:val="No Spacing"/>
    <w:uiPriority w:val="1"/>
    <w:semiHidden/>
    <w:qFormat/>
    <w:rsid w:val="005925A1"/>
    <w:pPr>
      <w:spacing w:after="0"/>
    </w:pPr>
    <w:rPr>
      <w:rFonts w:cs="Arial"/>
      <w:color w:val="000000"/>
      <w:szCs w:val="20"/>
    </w:rPr>
  </w:style>
  <w:style w:type="paragraph" w:styleId="Quote">
    <w:name w:val="Quote"/>
    <w:basedOn w:val="Normal"/>
    <w:next w:val="Normal"/>
    <w:link w:val="QuoteChar"/>
    <w:semiHidden/>
    <w:unhideWhenUsed/>
    <w:rsid w:val="005925A1"/>
    <w:pPr>
      <w:suppressAutoHyphens/>
      <w:spacing w:after="240" w:line="260" w:lineRule="atLeast"/>
    </w:pPr>
    <w:rPr>
      <w:color w:val="000000"/>
      <w:sz w:val="18"/>
    </w:rPr>
  </w:style>
  <w:style w:type="character" w:customStyle="1" w:styleId="QuoteChar">
    <w:name w:val="Quote Char"/>
    <w:basedOn w:val="DefaultParagraphFont"/>
    <w:link w:val="Quote"/>
    <w:semiHidden/>
    <w:rsid w:val="005925A1"/>
    <w:rPr>
      <w:rFonts w:cs="Arial"/>
      <w:color w:val="000000"/>
      <w:sz w:val="18"/>
      <w:szCs w:val="20"/>
    </w:rPr>
  </w:style>
  <w:style w:type="paragraph" w:customStyle="1" w:styleId="R-Heading1">
    <w:name w:val="R-Heading 1"/>
    <w:basedOn w:val="Heading1"/>
    <w:next w:val="BodyText"/>
    <w:semiHidden/>
    <w:rsid w:val="005925A1"/>
    <w:pPr>
      <w:keepNext w:val="0"/>
      <w:framePr w:w="3341" w:hSpace="187" w:vSpace="187" w:wrap="auto" w:vAnchor="text" w:hAnchor="page" w:x="735" w:y="-71" w:anchorLock="1"/>
      <w:widowControl w:val="0"/>
      <w:pBdr>
        <w:top w:val="single" w:sz="36" w:space="0" w:color="000000"/>
      </w:pBdr>
      <w:spacing w:before="0" w:after="0" w:line="360" w:lineRule="atLeast"/>
      <w:outlineLvl w:val="9"/>
    </w:pPr>
    <w:rPr>
      <w:rFonts w:cs="Arial"/>
      <w:b w:val="0"/>
      <w:bCs w:val="0"/>
      <w:color w:val="000000"/>
      <w:kern w:val="28"/>
      <w:sz w:val="34"/>
      <w:szCs w:val="20"/>
    </w:rPr>
  </w:style>
  <w:style w:type="paragraph" w:customStyle="1" w:styleId="R-Heading2">
    <w:name w:val="R-Heading 2"/>
    <w:basedOn w:val="Heading2"/>
    <w:next w:val="BodyText"/>
    <w:semiHidden/>
    <w:rsid w:val="005925A1"/>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Heading3"/>
    <w:next w:val="BodyText"/>
    <w:semiHidden/>
    <w:rsid w:val="005925A1"/>
    <w:pPr>
      <w:keepNext w:val="0"/>
      <w:framePr w:w="3341" w:hSpace="187" w:vSpace="187" w:wrap="auto" w:vAnchor="text" w:hAnchor="page" w:x="735" w:y="44" w:anchorLock="1"/>
      <w:widowControl w:val="0"/>
      <w:spacing w:before="0" w:after="0" w:line="260" w:lineRule="exact"/>
      <w:outlineLvl w:val="9"/>
    </w:pPr>
    <w:rPr>
      <w:rFonts w:cs="Arial"/>
      <w:bCs w:val="0"/>
      <w:color w:val="000000"/>
      <w:kern w:val="28"/>
      <w:szCs w:val="20"/>
    </w:rPr>
  </w:style>
  <w:style w:type="paragraph" w:customStyle="1" w:styleId="R-Heading4">
    <w:name w:val="R-Heading 4"/>
    <w:basedOn w:val="Heading4"/>
    <w:next w:val="BodyText"/>
    <w:semiHidden/>
    <w:rsid w:val="005925A1"/>
    <w:pPr>
      <w:spacing w:before="0" w:line="260" w:lineRule="atLeast"/>
      <w:outlineLvl w:val="9"/>
    </w:pPr>
    <w:rPr>
      <w:rFonts w:cs="Arial"/>
      <w:bCs w:val="0"/>
      <w:color w:val="000000"/>
      <w:szCs w:val="20"/>
    </w:rPr>
  </w:style>
  <w:style w:type="paragraph" w:customStyle="1" w:styleId="R-Heading5">
    <w:name w:val="R-Heading 5"/>
    <w:basedOn w:val="Heading5"/>
    <w:next w:val="BodyText"/>
    <w:semiHidden/>
    <w:rsid w:val="005925A1"/>
    <w:pPr>
      <w:spacing w:line="260" w:lineRule="atLeast"/>
      <w:outlineLvl w:val="9"/>
    </w:pPr>
    <w:rPr>
      <w:rFonts w:cs="Arial"/>
      <w:color w:val="000000"/>
    </w:rPr>
  </w:style>
  <w:style w:type="paragraph" w:customStyle="1" w:styleId="R-Heading6">
    <w:name w:val="R-Heading 6"/>
    <w:basedOn w:val="Heading6"/>
    <w:next w:val="BodyText"/>
    <w:semiHidden/>
    <w:rsid w:val="005925A1"/>
    <w:pPr>
      <w:spacing w:line="260" w:lineRule="atLeast"/>
      <w:outlineLvl w:val="9"/>
    </w:pPr>
    <w:rPr>
      <w:rFonts w:cs="Arial"/>
      <w:color w:val="000000"/>
    </w:rPr>
  </w:style>
  <w:style w:type="paragraph" w:customStyle="1" w:styleId="R-Heading7">
    <w:name w:val="R-Heading 7"/>
    <w:basedOn w:val="Heading7"/>
    <w:next w:val="BodyText"/>
    <w:semiHidden/>
    <w:rsid w:val="005925A1"/>
    <w:pPr>
      <w:spacing w:line="260" w:lineRule="atLeast"/>
      <w:outlineLvl w:val="9"/>
    </w:pPr>
    <w:rPr>
      <w:rFonts w:cs="Arial"/>
      <w:color w:val="000000"/>
    </w:rPr>
  </w:style>
  <w:style w:type="paragraph" w:customStyle="1" w:styleId="R-Heading8">
    <w:name w:val="R-Heading 8"/>
    <w:basedOn w:val="Heading8"/>
    <w:next w:val="BodyText"/>
    <w:semiHidden/>
    <w:rsid w:val="005925A1"/>
    <w:pPr>
      <w:spacing w:line="260" w:lineRule="atLeast"/>
      <w:outlineLvl w:val="9"/>
    </w:pPr>
    <w:rPr>
      <w:rFonts w:cs="Arial"/>
      <w:color w:val="000000"/>
    </w:rPr>
  </w:style>
  <w:style w:type="paragraph" w:customStyle="1" w:styleId="R-Heading9">
    <w:name w:val="R-Heading 9"/>
    <w:basedOn w:val="Heading9"/>
    <w:next w:val="BodyText"/>
    <w:semiHidden/>
    <w:rsid w:val="005925A1"/>
    <w:pPr>
      <w:spacing w:line="260" w:lineRule="atLeast"/>
      <w:outlineLvl w:val="9"/>
    </w:pPr>
    <w:rPr>
      <w:rFonts w:cs="Arial"/>
      <w:color w:val="000000"/>
    </w:rPr>
  </w:style>
  <w:style w:type="table" w:styleId="LightShading">
    <w:name w:val="Light Shading"/>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Shading-Accent2">
    <w:name w:val="Light Shading Accent 2"/>
    <w:basedOn w:val="TableNormal"/>
    <w:uiPriority w:val="60"/>
    <w:rsid w:val="005925A1"/>
    <w:pPr>
      <w:spacing w:after="0"/>
    </w:pPr>
    <w:rPr>
      <w:rFonts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5925A1"/>
    <w:pPr>
      <w:spacing w:after="0"/>
    </w:pPr>
    <w:rPr>
      <w:rFonts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5925A1"/>
    <w:pPr>
      <w:pBdr>
        <w:top w:val="single" w:sz="6" w:space="1" w:color="000000"/>
      </w:pBdr>
      <w:spacing w:line="260" w:lineRule="atLeast"/>
    </w:pPr>
    <w:rPr>
      <w:b/>
      <w:color w:val="000000"/>
    </w:rPr>
  </w:style>
  <w:style w:type="paragraph" w:customStyle="1" w:styleId="AgencyHeavyLine">
    <w:name w:val="AgencyHeavyLine"/>
    <w:basedOn w:val="Normal"/>
    <w:semiHidden/>
    <w:rsid w:val="005925A1"/>
    <w:pPr>
      <w:keepNext/>
      <w:pBdr>
        <w:top w:val="single" w:sz="48" w:space="1" w:color="000000"/>
      </w:pBdr>
      <w:ind w:right="14"/>
    </w:pPr>
    <w:rPr>
      <w:color w:val="000000"/>
      <w:sz w:val="12"/>
    </w:rPr>
  </w:style>
  <w:style w:type="paragraph" w:customStyle="1" w:styleId="AgencyBlank">
    <w:name w:val="AgencyBlank"/>
    <w:basedOn w:val="AgencyHeavyLine"/>
    <w:semiHidden/>
    <w:rsid w:val="005925A1"/>
    <w:pPr>
      <w:pBdr>
        <w:top w:val="none" w:sz="0" w:space="0" w:color="auto"/>
      </w:pBdr>
    </w:pPr>
  </w:style>
  <w:style w:type="paragraph" w:customStyle="1" w:styleId="BodyOrdering">
    <w:name w:val="Body Ordering"/>
    <w:basedOn w:val="Normal"/>
    <w:semiHidden/>
    <w:rsid w:val="005925A1"/>
    <w:pPr>
      <w:spacing w:after="160"/>
    </w:pPr>
    <w:rPr>
      <w:color w:val="000000"/>
    </w:rPr>
  </w:style>
  <w:style w:type="paragraph" w:customStyle="1" w:styleId="Body-singlespace">
    <w:name w:val="Body-single space"/>
    <w:basedOn w:val="Normal"/>
    <w:semiHidden/>
    <w:rsid w:val="005925A1"/>
    <w:pPr>
      <w:spacing w:line="260" w:lineRule="exact"/>
    </w:pPr>
    <w:rPr>
      <w:color w:val="000000"/>
    </w:rPr>
  </w:style>
  <w:style w:type="character" w:customStyle="1" w:styleId="Bold">
    <w:name w:val="Bold"/>
    <w:semiHidden/>
    <w:rsid w:val="005925A1"/>
    <w:rPr>
      <w:b/>
    </w:rPr>
  </w:style>
  <w:style w:type="character" w:customStyle="1" w:styleId="BoldItalic">
    <w:name w:val="BoldItalic"/>
    <w:semiHidden/>
    <w:rsid w:val="005925A1"/>
    <w:rPr>
      <w:b/>
      <w:i/>
    </w:rPr>
  </w:style>
  <w:style w:type="paragraph" w:customStyle="1" w:styleId="Bullet">
    <w:name w:val="Bullet"/>
    <w:basedOn w:val="Normal"/>
    <w:semiHidden/>
    <w:rsid w:val="005925A1"/>
    <w:pPr>
      <w:numPr>
        <w:numId w:val="17"/>
      </w:numPr>
    </w:pPr>
    <w:rPr>
      <w:color w:val="000000"/>
    </w:rPr>
  </w:style>
  <w:style w:type="paragraph" w:customStyle="1" w:styleId="Cell-AlignLeft">
    <w:name w:val="Cell - Align Left"/>
    <w:basedOn w:val="Normal"/>
    <w:uiPriority w:val="1"/>
    <w:rsid w:val="005925A1"/>
    <w:pPr>
      <w:keepLines/>
      <w:spacing w:before="20" w:after="60"/>
    </w:pPr>
    <w:rPr>
      <w:color w:val="000000"/>
      <w:sz w:val="18"/>
    </w:rPr>
  </w:style>
  <w:style w:type="paragraph" w:customStyle="1" w:styleId="Cell-AlignCenter">
    <w:name w:val="Cell - Align Center"/>
    <w:basedOn w:val="Cell-AlignLeft"/>
    <w:uiPriority w:val="1"/>
    <w:rsid w:val="005925A1"/>
    <w:pPr>
      <w:jc w:val="center"/>
    </w:pPr>
  </w:style>
  <w:style w:type="paragraph" w:customStyle="1" w:styleId="Cell-AlignRight">
    <w:name w:val="Cell - Align Right"/>
    <w:basedOn w:val="Cell-AlignLeft"/>
    <w:uiPriority w:val="1"/>
    <w:rsid w:val="005925A1"/>
    <w:pPr>
      <w:jc w:val="right"/>
    </w:pPr>
  </w:style>
  <w:style w:type="paragraph" w:customStyle="1" w:styleId="Cell-AlignRightBottom">
    <w:name w:val="Cell - Align Right Bottom"/>
    <w:basedOn w:val="Cell-AlignRight"/>
    <w:semiHidden/>
    <w:rsid w:val="005925A1"/>
  </w:style>
  <w:style w:type="paragraph" w:customStyle="1" w:styleId="Cell-Indent">
    <w:name w:val="Cell - Indent"/>
    <w:basedOn w:val="Cell-AlignLeft"/>
    <w:uiPriority w:val="1"/>
    <w:rsid w:val="005925A1"/>
    <w:pPr>
      <w:ind w:left="360"/>
    </w:pPr>
  </w:style>
  <w:style w:type="paragraph" w:customStyle="1" w:styleId="Cell-Indent2">
    <w:name w:val="Cell - Indent 2"/>
    <w:basedOn w:val="Cell-Indent"/>
    <w:uiPriority w:val="1"/>
    <w:rsid w:val="005925A1"/>
    <w:pPr>
      <w:ind w:left="720"/>
    </w:pPr>
  </w:style>
  <w:style w:type="paragraph" w:customStyle="1" w:styleId="Cell-List">
    <w:name w:val="Cell - List"/>
    <w:basedOn w:val="Cell-AlignLeft"/>
    <w:uiPriority w:val="1"/>
    <w:rsid w:val="005925A1"/>
    <w:pPr>
      <w:numPr>
        <w:numId w:val="18"/>
      </w:numPr>
    </w:pPr>
  </w:style>
  <w:style w:type="paragraph" w:customStyle="1" w:styleId="Cell-List2">
    <w:name w:val="Cell - List 2"/>
    <w:basedOn w:val="Cell-AlignLeft"/>
    <w:uiPriority w:val="1"/>
    <w:rsid w:val="005925A1"/>
    <w:pPr>
      <w:numPr>
        <w:numId w:val="19"/>
      </w:numPr>
    </w:pPr>
    <w:rPr>
      <w:szCs w:val="24"/>
    </w:rPr>
  </w:style>
  <w:style w:type="paragraph" w:customStyle="1" w:styleId="Cell-ListBullet">
    <w:name w:val="Cell - List Bullet"/>
    <w:basedOn w:val="Cell-AlignLeft"/>
    <w:uiPriority w:val="1"/>
    <w:rsid w:val="005925A1"/>
    <w:pPr>
      <w:numPr>
        <w:numId w:val="20"/>
      </w:numPr>
      <w:spacing w:before="0"/>
    </w:pPr>
  </w:style>
  <w:style w:type="paragraph" w:customStyle="1" w:styleId="Cell-ListBullet2">
    <w:name w:val="Cell - List Bullet 2"/>
    <w:basedOn w:val="Cell-AlignLeft"/>
    <w:uiPriority w:val="1"/>
    <w:rsid w:val="005925A1"/>
    <w:pPr>
      <w:numPr>
        <w:numId w:val="21"/>
      </w:numPr>
    </w:pPr>
    <w:rPr>
      <w:szCs w:val="24"/>
    </w:rPr>
  </w:style>
  <w:style w:type="paragraph" w:customStyle="1" w:styleId="CellHeading-Center">
    <w:name w:val="Cell Heading - Center"/>
    <w:basedOn w:val="Cell-AlignCenter"/>
    <w:uiPriority w:val="1"/>
    <w:rsid w:val="005925A1"/>
    <w:rPr>
      <w:b/>
    </w:rPr>
  </w:style>
  <w:style w:type="paragraph" w:customStyle="1" w:styleId="CellHeading-Left">
    <w:name w:val="Cell Heading - Left"/>
    <w:basedOn w:val="Cell-AlignLeft"/>
    <w:uiPriority w:val="1"/>
    <w:rsid w:val="005925A1"/>
    <w:rPr>
      <w:b/>
    </w:rPr>
  </w:style>
  <w:style w:type="paragraph" w:customStyle="1" w:styleId="CellHeading-Right">
    <w:name w:val="Cell Heading - Right"/>
    <w:basedOn w:val="Cell-AlignRight"/>
    <w:uiPriority w:val="1"/>
    <w:rsid w:val="005925A1"/>
    <w:rPr>
      <w:b/>
    </w:rPr>
  </w:style>
  <w:style w:type="paragraph" w:customStyle="1" w:styleId="CGLetterhead">
    <w:name w:val="CG Letterhead"/>
    <w:basedOn w:val="Normal"/>
    <w:uiPriority w:val="1"/>
    <w:semiHidden/>
    <w:rsid w:val="005925A1"/>
    <w:pPr>
      <w:framePr w:w="2074" w:hSpace="187" w:vSpace="187" w:wrap="auto" w:vAnchor="page" w:hAnchor="page" w:x="9447" w:y="1513"/>
      <w:spacing w:line="220" w:lineRule="exact"/>
      <w:jc w:val="right"/>
    </w:pPr>
    <w:rPr>
      <w:b/>
      <w:color w:val="000000"/>
      <w:sz w:val="20"/>
    </w:rPr>
  </w:style>
  <w:style w:type="paragraph" w:customStyle="1" w:styleId="CopyrightNotice">
    <w:name w:val="CopyrightNotice"/>
    <w:basedOn w:val="Normal"/>
    <w:uiPriority w:val="1"/>
    <w:semiHidden/>
    <w:rsid w:val="005925A1"/>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Normal"/>
    <w:uiPriority w:val="40"/>
    <w:semiHidden/>
    <w:rsid w:val="005925A1"/>
    <w:pPr>
      <w:tabs>
        <w:tab w:val="decimal" w:pos="360"/>
      </w:tabs>
      <w:spacing w:after="200" w:line="276" w:lineRule="auto"/>
    </w:pPr>
    <w:rPr>
      <w:rFonts w:ascii="Calibri" w:hAnsi="Calibri" w:cs="Times New Roman"/>
      <w:szCs w:val="22"/>
    </w:rPr>
  </w:style>
  <w:style w:type="paragraph" w:customStyle="1" w:styleId="DISCLAIMER-SINGLEPAGE">
    <w:name w:val="DISCLAIMER - SINGLE PAGE"/>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Header">
    <w:name w:val="DISCLAIMER - SINGLE PAGE Header"/>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Footer">
    <w:name w:val="DISCLAIMER - SINGLE PAGE Footer"/>
    <w:basedOn w:val="DISCLAIMER-SINGLEPAGEHeader"/>
    <w:uiPriority w:val="1"/>
    <w:semiHidden/>
    <w:rsid w:val="005925A1"/>
    <w:pPr>
      <w:framePr w:wrap="around" w:x="189" w:y="14761"/>
    </w:pPr>
  </w:style>
  <w:style w:type="paragraph" w:customStyle="1" w:styleId="DISCLAIMER-BOTTOM">
    <w:name w:val="DISCLAIMER-BOTTOM"/>
    <w:basedOn w:val="Footer"/>
    <w:uiPriority w:val="1"/>
    <w:semiHidden/>
    <w:rsid w:val="005925A1"/>
    <w:pPr>
      <w:tabs>
        <w:tab w:val="right" w:pos="7200"/>
      </w:tabs>
      <w:ind w:left="-4320" w:right="-720"/>
      <w:jc w:val="center"/>
    </w:pPr>
    <w:rPr>
      <w:b/>
      <w:caps/>
      <w:color w:val="000000"/>
      <w:sz w:val="28"/>
    </w:rPr>
  </w:style>
  <w:style w:type="paragraph" w:customStyle="1" w:styleId="Disclaimer-Bottom-Agency">
    <w:name w:val="Disclaimer-Bottom-Agency"/>
    <w:basedOn w:val="DISCLAIMER-BOTTOM"/>
    <w:uiPriority w:val="1"/>
    <w:semiHidden/>
    <w:rsid w:val="005925A1"/>
    <w:pPr>
      <w:ind w:left="-3240"/>
    </w:pPr>
  </w:style>
  <w:style w:type="paragraph" w:customStyle="1" w:styleId="DISCLAIMER-COVER">
    <w:name w:val="DISCLAIMER-COVER"/>
    <w:basedOn w:val="Normal"/>
    <w:uiPriority w:val="1"/>
    <w:semiHidden/>
    <w:rsid w:val="005925A1"/>
    <w:pPr>
      <w:framePr w:w="7200" w:h="360" w:hRule="exact" w:hSpace="187" w:wrap="around" w:vAnchor="page" w:hAnchor="page" w:x="4321" w:y="15121"/>
      <w:shd w:val="solid" w:color="FFFFFF" w:fill="FFFFFF"/>
      <w:tabs>
        <w:tab w:val="center" w:pos="1800"/>
      </w:tabs>
      <w:spacing w:line="260" w:lineRule="atLeast"/>
    </w:pPr>
    <w:rPr>
      <w:b/>
      <w:caps/>
      <w:color w:val="000000"/>
      <w:sz w:val="28"/>
      <w:szCs w:val="28"/>
    </w:rPr>
  </w:style>
  <w:style w:type="paragraph" w:customStyle="1" w:styleId="DISCLAIMER-COVERTOP">
    <w:name w:val="DISCLAIMER-COVERTOP"/>
    <w:basedOn w:val="Normal"/>
    <w:uiPriority w:val="1"/>
    <w:semiHidden/>
    <w:rsid w:val="005925A1"/>
    <w:pPr>
      <w:framePr w:w="12240" w:h="360" w:hRule="exact" w:hSpace="187" w:wrap="around" w:vAnchor="page" w:hAnchor="page" w:x="1" w:y="217"/>
      <w:shd w:val="solid" w:color="FFFFFF" w:fill="FFFFFF"/>
      <w:spacing w:line="260" w:lineRule="atLeast"/>
      <w:jc w:val="center"/>
    </w:pPr>
    <w:rPr>
      <w:b/>
      <w:noProof/>
      <w:color w:val="000000"/>
      <w:sz w:val="28"/>
      <w:szCs w:val="28"/>
    </w:rPr>
  </w:style>
  <w:style w:type="paragraph" w:customStyle="1" w:styleId="Disclaimer-SSI">
    <w:name w:val="Disclaimer-SSI"/>
    <w:basedOn w:val="Footer"/>
    <w:uiPriority w:val="1"/>
    <w:semiHidden/>
    <w:rsid w:val="005925A1"/>
    <w:pPr>
      <w:tabs>
        <w:tab w:val="right" w:pos="7110"/>
      </w:tabs>
    </w:pPr>
    <w:rPr>
      <w:color w:val="000000"/>
      <w:sz w:val="16"/>
    </w:rPr>
  </w:style>
  <w:style w:type="paragraph" w:customStyle="1" w:styleId="DISCLAIMER-TOP">
    <w:name w:val="DISCLAIMER-TOP"/>
    <w:basedOn w:val="DISCLAIMER-BOTTOM"/>
    <w:uiPriority w:val="1"/>
    <w:semiHidden/>
    <w:rsid w:val="005925A1"/>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5925A1"/>
    <w:pPr>
      <w:spacing w:before="60" w:after="0"/>
      <w:contextualSpacing/>
    </w:pPr>
    <w:rPr>
      <w:rFonts w:cs="Arial"/>
      <w:b/>
      <w:noProof/>
      <w:sz w:val="20"/>
      <w:szCs w:val="20"/>
    </w:rPr>
  </w:style>
  <w:style w:type="paragraph" w:customStyle="1" w:styleId="DivisionName">
    <w:name w:val="Division Name"/>
    <w:basedOn w:val="UnitedStatesGeneralAccountingOffice"/>
    <w:semiHidden/>
    <w:rsid w:val="005925A1"/>
    <w:pPr>
      <w:jc w:val="right"/>
    </w:pPr>
    <w:rPr>
      <w:noProof w:val="0"/>
    </w:rPr>
  </w:style>
  <w:style w:type="paragraph" w:customStyle="1" w:styleId="DRAFT">
    <w:name w:val="DRAFT"/>
    <w:basedOn w:val="Normal"/>
    <w:uiPriority w:val="1"/>
    <w:semiHidden/>
    <w:rsid w:val="005925A1"/>
    <w:rPr>
      <w:caps/>
      <w:color w:val="808080"/>
      <w:sz w:val="16"/>
      <w:szCs w:val="22"/>
    </w:rPr>
  </w:style>
  <w:style w:type="paragraph" w:customStyle="1" w:styleId="Draft-Cover">
    <w:name w:val="Draft-Cover"/>
    <w:basedOn w:val="DRAFT"/>
    <w:uiPriority w:val="1"/>
    <w:semiHidden/>
    <w:rsid w:val="005925A1"/>
    <w:rPr>
      <w:caps w:val="0"/>
      <w:sz w:val="20"/>
      <w:szCs w:val="20"/>
    </w:rPr>
  </w:style>
  <w:style w:type="paragraph" w:customStyle="1" w:styleId="Equation">
    <w:name w:val="Equation"/>
    <w:basedOn w:val="Normal"/>
    <w:uiPriority w:val="1"/>
    <w:semiHidden/>
    <w:rsid w:val="005925A1"/>
    <w:rPr>
      <w:color w:val="000000"/>
    </w:rPr>
  </w:style>
  <w:style w:type="paragraph" w:customStyle="1" w:styleId="FigureTable-TitleFull">
    <w:name w:val="Figure/Table - Title Full"/>
    <w:basedOn w:val="Normal"/>
    <w:next w:val="BodyText"/>
    <w:uiPriority w:val="1"/>
    <w:rsid w:val="005925A1"/>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BodyText"/>
    <w:rsid w:val="005925A1"/>
    <w:pPr>
      <w:spacing w:before="60" w:line="140" w:lineRule="exact"/>
    </w:pPr>
    <w:rPr>
      <w:sz w:val="14"/>
      <w:szCs w:val="14"/>
    </w:rPr>
  </w:style>
  <w:style w:type="paragraph" w:customStyle="1" w:styleId="FigureTableNote">
    <w:name w:val="Figure/Table Note"/>
    <w:basedOn w:val="FigureTableSource"/>
    <w:next w:val="BodyText"/>
    <w:rsid w:val="005925A1"/>
    <w:pPr>
      <w:spacing w:before="80" w:line="180" w:lineRule="exact"/>
    </w:pPr>
    <w:rPr>
      <w:sz w:val="18"/>
      <w:szCs w:val="18"/>
    </w:rPr>
  </w:style>
  <w:style w:type="paragraph" w:customStyle="1" w:styleId="AuditManual-Table">
    <w:name w:val="Audit Manual - Table"/>
    <w:qFormat/>
    <w:rsid w:val="00170E0B"/>
    <w:pPr>
      <w:spacing w:before="20" w:after="60" w:line="260" w:lineRule="exact"/>
    </w:pPr>
    <w:rPr>
      <w:rFonts w:cs="Arial"/>
      <w:color w:val="000000"/>
      <w:szCs w:val="20"/>
    </w:rPr>
  </w:style>
  <w:style w:type="paragraph" w:customStyle="1" w:styleId="FinancialHeading">
    <w:name w:val="Financial Heading"/>
    <w:basedOn w:val="AuditManual-Table"/>
    <w:uiPriority w:val="1"/>
    <w:semiHidden/>
    <w:rsid w:val="005925A1"/>
    <w:pPr>
      <w:pBdr>
        <w:top w:val="single" w:sz="4" w:space="1" w:color="auto"/>
      </w:pBdr>
      <w:spacing w:line="240" w:lineRule="exact"/>
      <w:ind w:left="-3600"/>
    </w:pPr>
    <w:rPr>
      <w:b/>
    </w:rPr>
  </w:style>
  <w:style w:type="paragraph" w:customStyle="1" w:styleId="FooterAgency">
    <w:name w:val="FooterAgency"/>
    <w:basedOn w:val="Footer"/>
    <w:uiPriority w:val="1"/>
    <w:semiHidden/>
    <w:rsid w:val="005925A1"/>
    <w:pPr>
      <w:tabs>
        <w:tab w:val="right" w:pos="8280"/>
      </w:tabs>
      <w:ind w:left="1080"/>
    </w:pPr>
    <w:rPr>
      <w:b/>
      <w:color w:val="000000"/>
      <w:sz w:val="16"/>
    </w:rPr>
  </w:style>
  <w:style w:type="character" w:customStyle="1" w:styleId="FootnoteItalic">
    <w:name w:val="Footnote Italic"/>
    <w:uiPriority w:val="1"/>
    <w:semiHidden/>
    <w:rsid w:val="005925A1"/>
    <w:rPr>
      <w:i/>
    </w:rPr>
  </w:style>
  <w:style w:type="paragraph" w:customStyle="1" w:styleId="ITC36Caps">
    <w:name w:val="ITC36Caps"/>
    <w:basedOn w:val="Normal"/>
    <w:semiHidden/>
    <w:rsid w:val="005925A1"/>
    <w:pPr>
      <w:framePr w:w="7200" w:h="9073" w:hSpace="180" w:wrap="auto" w:vAnchor="page" w:hAnchor="margin" w:x="1" w:y="3265"/>
      <w:spacing w:after="1200" w:line="720" w:lineRule="exact"/>
    </w:pPr>
    <w:rPr>
      <w:caps/>
      <w:color w:val="000000"/>
      <w:spacing w:val="13"/>
      <w:sz w:val="72"/>
    </w:rPr>
  </w:style>
  <w:style w:type="paragraph" w:customStyle="1" w:styleId="ITC36">
    <w:name w:val="ITC36"/>
    <w:basedOn w:val="ITC36Caps"/>
    <w:semiHidden/>
    <w:rsid w:val="005925A1"/>
    <w:pPr>
      <w:framePr w:wrap="auto"/>
      <w:tabs>
        <w:tab w:val="left" w:pos="4500"/>
      </w:tabs>
      <w:spacing w:after="0"/>
    </w:pPr>
    <w:rPr>
      <w:caps w:val="0"/>
    </w:rPr>
  </w:style>
  <w:style w:type="paragraph" w:customStyle="1" w:styleId="GAO">
    <w:name w:val="GAO"/>
    <w:basedOn w:val="ITC36"/>
    <w:uiPriority w:val="1"/>
    <w:semiHidden/>
    <w:rsid w:val="005925A1"/>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5925A1"/>
    <w:pPr>
      <w:spacing w:line="260" w:lineRule="atLeast"/>
    </w:pPr>
    <w:rPr>
      <w:color w:val="000000"/>
    </w:rPr>
  </w:style>
  <w:style w:type="paragraph" w:customStyle="1" w:styleId="GAODivision">
    <w:name w:val="GAO Division"/>
    <w:basedOn w:val="Normal"/>
    <w:uiPriority w:val="1"/>
    <w:semiHidden/>
    <w:rsid w:val="005925A1"/>
    <w:pPr>
      <w:framePr w:w="3038" w:hSpace="187" w:vSpace="187" w:wrap="auto" w:vAnchor="page" w:hAnchor="page" w:x="8526" w:y="2060"/>
      <w:tabs>
        <w:tab w:val="num" w:pos="360"/>
      </w:tabs>
      <w:spacing w:line="220" w:lineRule="exact"/>
      <w:ind w:left="360" w:hanging="360"/>
      <w:jc w:val="right"/>
    </w:pPr>
    <w:rPr>
      <w:b/>
      <w:color w:val="000000"/>
      <w:sz w:val="20"/>
    </w:rPr>
  </w:style>
  <w:style w:type="paragraph" w:customStyle="1" w:styleId="GAOFinancial">
    <w:name w:val="GAO Financial"/>
    <w:basedOn w:val="AuditManual-Table"/>
    <w:uiPriority w:val="1"/>
    <w:semiHidden/>
    <w:rsid w:val="005925A1"/>
    <w:pPr>
      <w:ind w:left="-3600"/>
    </w:pPr>
  </w:style>
  <w:style w:type="paragraph" w:customStyle="1" w:styleId="GAOJobCode">
    <w:name w:val="GAO Job Code"/>
    <w:uiPriority w:val="1"/>
    <w:semiHidden/>
    <w:rsid w:val="005925A1"/>
    <w:pPr>
      <w:framePr w:wrap="around" w:vAnchor="page" w:hAnchor="page" w:x="735" w:y="14905"/>
      <w:spacing w:after="0"/>
    </w:pPr>
    <w:rPr>
      <w:rFonts w:cs="Arial"/>
      <w:b/>
      <w:color w:val="000000"/>
      <w:kern w:val="28"/>
      <w:sz w:val="14"/>
      <w:szCs w:val="20"/>
    </w:rPr>
  </w:style>
  <w:style w:type="paragraph" w:customStyle="1" w:styleId="GAO-Letter">
    <w:name w:val="GAO-Letter"/>
    <w:basedOn w:val="Title"/>
    <w:uiPriority w:val="1"/>
    <w:semiHidden/>
    <w:rsid w:val="005925A1"/>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5925A1"/>
    <w:pPr>
      <w:spacing w:after="120"/>
    </w:pPr>
    <w:rPr>
      <w:rFonts w:cs="Arial"/>
      <w:color w:val="000000"/>
      <w:sz w:val="21"/>
    </w:rPr>
  </w:style>
  <w:style w:type="paragraph" w:customStyle="1" w:styleId="HeaderAgency">
    <w:name w:val="HeaderAgency"/>
    <w:basedOn w:val="Header"/>
    <w:uiPriority w:val="1"/>
    <w:semiHidden/>
    <w:rsid w:val="005925A1"/>
  </w:style>
  <w:style w:type="paragraph" w:customStyle="1" w:styleId="Heading1-NotinTOC">
    <w:name w:val="Heading 1 - Not in TOC"/>
    <w:basedOn w:val="Heading1"/>
    <w:semiHidden/>
    <w:rsid w:val="005925A1"/>
    <w:pPr>
      <w:keepNext w:val="0"/>
      <w:framePr w:w="3341" w:hSpace="187" w:vSpace="187" w:wrap="auto" w:vAnchor="text" w:hAnchor="page" w:x="735" w:y="-71" w:anchorLock="1"/>
      <w:widowControl w:val="0"/>
      <w:pBdr>
        <w:top w:val="single" w:sz="36" w:space="0" w:color="000000"/>
      </w:pBdr>
      <w:tabs>
        <w:tab w:val="right" w:pos="10920"/>
      </w:tabs>
      <w:spacing w:before="0" w:after="0" w:line="360" w:lineRule="atLeast"/>
      <w:outlineLvl w:val="9"/>
    </w:pPr>
    <w:rPr>
      <w:rFonts w:cs="Arial"/>
      <w:b w:val="0"/>
      <w:bCs w:val="0"/>
      <w:color w:val="000000"/>
      <w:kern w:val="28"/>
      <w:sz w:val="34"/>
      <w:szCs w:val="20"/>
    </w:rPr>
  </w:style>
  <w:style w:type="paragraph" w:customStyle="1" w:styleId="Heading1-TopofPage">
    <w:name w:val="Heading 1 - Top of Page"/>
    <w:basedOn w:val="Heading2"/>
    <w:semiHidden/>
    <w:rsid w:val="005925A1"/>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5925A1"/>
    <w:pPr>
      <w:pBdr>
        <w:top w:val="single" w:sz="8" w:space="1" w:color="auto"/>
      </w:pBdr>
      <w:spacing w:after="80"/>
    </w:pPr>
  </w:style>
  <w:style w:type="character" w:customStyle="1" w:styleId="Hypertext">
    <w:name w:val="Hypertext"/>
    <w:basedOn w:val="Hyperlink"/>
    <w:semiHidden/>
    <w:rsid w:val="005925A1"/>
    <w:rPr>
      <w:color w:val="0000FF"/>
      <w:u w:val="none"/>
    </w:rPr>
  </w:style>
  <w:style w:type="character" w:customStyle="1" w:styleId="Italic">
    <w:name w:val="Italic"/>
    <w:semiHidden/>
    <w:rsid w:val="005925A1"/>
    <w:rPr>
      <w:i/>
    </w:rPr>
  </w:style>
  <w:style w:type="paragraph" w:customStyle="1" w:styleId="ITC12">
    <w:name w:val="ITC12"/>
    <w:basedOn w:val="Normal"/>
    <w:semiHidden/>
    <w:rsid w:val="005925A1"/>
    <w:pPr>
      <w:framePr w:w="2880" w:h="1238" w:hRule="exact" w:hSpace="187" w:vSpace="187" w:wrap="auto" w:vAnchor="page" w:hAnchor="page" w:x="606" w:y="3227"/>
      <w:shd w:val="solid" w:color="FFFFFF" w:fill="FFFFFF"/>
    </w:pPr>
    <w:rPr>
      <w:b/>
      <w:color w:val="000000"/>
    </w:rPr>
  </w:style>
  <w:style w:type="paragraph" w:customStyle="1" w:styleId="ITC14">
    <w:name w:val="ITC14"/>
    <w:basedOn w:val="Normal"/>
    <w:semiHidden/>
    <w:rsid w:val="005925A1"/>
    <w:rPr>
      <w:color w:val="000000"/>
      <w:sz w:val="28"/>
    </w:rPr>
  </w:style>
  <w:style w:type="paragraph" w:customStyle="1" w:styleId="ITC20">
    <w:name w:val="ITC20"/>
    <w:basedOn w:val="Normal"/>
    <w:semiHidden/>
    <w:rsid w:val="005925A1"/>
    <w:pPr>
      <w:framePr w:w="7200" w:hSpace="187" w:vSpace="187" w:wrap="auto" w:vAnchor="page" w:hAnchor="page" w:x="4321" w:y="966"/>
      <w:spacing w:line="420" w:lineRule="exact"/>
    </w:pPr>
    <w:rPr>
      <w:color w:val="000000"/>
      <w:spacing w:val="13"/>
      <w:sz w:val="40"/>
    </w:rPr>
  </w:style>
  <w:style w:type="paragraph" w:customStyle="1" w:styleId="Letter">
    <w:name w:val="Letter"/>
    <w:basedOn w:val="Normal"/>
    <w:semiHidden/>
    <w:unhideWhenUsed/>
    <w:rsid w:val="005925A1"/>
  </w:style>
  <w:style w:type="table" w:customStyle="1" w:styleId="LightShading-Accent11">
    <w:name w:val="Light Shading - Accent 11"/>
    <w:basedOn w:val="TableNormal"/>
    <w:uiPriority w:val="60"/>
    <w:rsid w:val="005925A1"/>
    <w:pPr>
      <w:spacing w:after="0"/>
    </w:pPr>
    <w:rPr>
      <w:rFonts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5925A1"/>
    <w:pPr>
      <w:spacing w:after="0"/>
    </w:pPr>
    <w:rPr>
      <w:rFonts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ListBullet"/>
    <w:semiHidden/>
    <w:rsid w:val="005925A1"/>
    <w:pPr>
      <w:numPr>
        <w:numId w:val="22"/>
      </w:numPr>
    </w:pPr>
  </w:style>
  <w:style w:type="paragraph" w:customStyle="1" w:styleId="ListBulletQuote">
    <w:name w:val="List Bullet Quote"/>
    <w:basedOn w:val="Quote"/>
    <w:semiHidden/>
    <w:rsid w:val="005925A1"/>
    <w:pPr>
      <w:numPr>
        <w:numId w:val="23"/>
      </w:numPr>
      <w:spacing w:after="120" w:line="240" w:lineRule="auto"/>
    </w:pPr>
  </w:style>
  <w:style w:type="paragraph" w:customStyle="1" w:styleId="ListBulleted">
    <w:name w:val="List Bulleted"/>
    <w:basedOn w:val="Normal"/>
    <w:semiHidden/>
    <w:rsid w:val="005925A1"/>
    <w:pPr>
      <w:numPr>
        <w:numId w:val="24"/>
      </w:numPr>
      <w:spacing w:line="260" w:lineRule="atLeast"/>
    </w:pPr>
    <w:rPr>
      <w:color w:val="000000"/>
    </w:rPr>
  </w:style>
  <w:style w:type="paragraph" w:customStyle="1" w:styleId="ListNumbered">
    <w:name w:val="List Numbered"/>
    <w:basedOn w:val="List"/>
    <w:semiHidden/>
    <w:rsid w:val="005925A1"/>
    <w:pPr>
      <w:numPr>
        <w:numId w:val="25"/>
      </w:numPr>
    </w:pPr>
    <w:rPr>
      <w:color w:val="000000"/>
    </w:rPr>
  </w:style>
  <w:style w:type="paragraph" w:customStyle="1" w:styleId="ListNumbered2">
    <w:name w:val="List Numbered 2"/>
    <w:basedOn w:val="List"/>
    <w:semiHidden/>
    <w:rsid w:val="005925A1"/>
    <w:pPr>
      <w:numPr>
        <w:numId w:val="26"/>
      </w:numPr>
      <w:spacing w:after="120"/>
      <w:contextualSpacing/>
    </w:pPr>
    <w:rPr>
      <w:color w:val="000000"/>
    </w:rPr>
  </w:style>
  <w:style w:type="paragraph" w:customStyle="1" w:styleId="ListNumbered3">
    <w:name w:val="List Numbered 3"/>
    <w:basedOn w:val="List"/>
    <w:semiHidden/>
    <w:rsid w:val="005925A1"/>
    <w:pPr>
      <w:numPr>
        <w:numId w:val="27"/>
      </w:numPr>
      <w:spacing w:after="120"/>
      <w:contextualSpacing/>
    </w:pPr>
    <w:rPr>
      <w:color w:val="000000"/>
    </w:rPr>
  </w:style>
  <w:style w:type="paragraph" w:customStyle="1" w:styleId="ListNumbered4">
    <w:name w:val="List Numbered 4"/>
    <w:basedOn w:val="List"/>
    <w:semiHidden/>
    <w:rsid w:val="005925A1"/>
    <w:pPr>
      <w:numPr>
        <w:numId w:val="28"/>
      </w:numPr>
      <w:spacing w:after="120"/>
      <w:contextualSpacing/>
    </w:pPr>
    <w:rPr>
      <w:color w:val="000000"/>
    </w:rPr>
  </w:style>
  <w:style w:type="paragraph" w:customStyle="1" w:styleId="ListNumbered5">
    <w:name w:val="List Numbered 5"/>
    <w:basedOn w:val="List"/>
    <w:semiHidden/>
    <w:rsid w:val="005925A1"/>
    <w:pPr>
      <w:numPr>
        <w:numId w:val="29"/>
      </w:numPr>
      <w:spacing w:after="120"/>
      <w:contextualSpacing/>
    </w:pPr>
    <w:rPr>
      <w:color w:val="000000"/>
    </w:rPr>
  </w:style>
  <w:style w:type="paragraph" w:customStyle="1" w:styleId="MAINTITLE">
    <w:name w:val="MAIN TITLE"/>
    <w:semiHidden/>
    <w:rsid w:val="005925A1"/>
    <w:pPr>
      <w:spacing w:after="1200" w:line="720" w:lineRule="exact"/>
    </w:pPr>
    <w:rPr>
      <w:rFonts w:cs="Times New Roman"/>
      <w:caps/>
      <w:spacing w:val="-20"/>
      <w:sz w:val="72"/>
      <w:szCs w:val="20"/>
    </w:rPr>
  </w:style>
  <w:style w:type="paragraph" w:customStyle="1" w:styleId="NoteCaption">
    <w:name w:val="Note/Caption"/>
    <w:basedOn w:val="AuditManual-Table"/>
    <w:semiHidden/>
    <w:rsid w:val="005925A1"/>
    <w:pPr>
      <w:keepLines/>
      <w:spacing w:before="80" w:after="240" w:line="180" w:lineRule="exact"/>
      <w:contextualSpacing/>
    </w:pPr>
    <w:rPr>
      <w:sz w:val="16"/>
    </w:rPr>
  </w:style>
  <w:style w:type="paragraph" w:customStyle="1" w:styleId="Notice">
    <w:name w:val="Notice"/>
    <w:basedOn w:val="Normal"/>
    <w:semiHidden/>
    <w:rsid w:val="005925A1"/>
    <w:pPr>
      <w:framePr w:w="3312" w:hSpace="187" w:vSpace="187" w:wrap="auto" w:vAnchor="page" w:hAnchor="page" w:x="721" w:y="10081"/>
      <w:spacing w:line="400" w:lineRule="exact"/>
    </w:pPr>
    <w:rPr>
      <w:color w:val="FF0000"/>
      <w:sz w:val="36"/>
    </w:rPr>
  </w:style>
  <w:style w:type="paragraph" w:customStyle="1" w:styleId="OrderingInfo">
    <w:name w:val="Ordering Info"/>
    <w:basedOn w:val="Normal"/>
    <w:semiHidden/>
    <w:rsid w:val="005925A1"/>
    <w:pPr>
      <w:spacing w:after="240" w:line="260" w:lineRule="atLeast"/>
    </w:pPr>
    <w:rPr>
      <w:color w:val="000000"/>
    </w:rPr>
  </w:style>
  <w:style w:type="paragraph" w:customStyle="1" w:styleId="Preformatted">
    <w:name w:val="Preformatted"/>
    <w:basedOn w:val="Normal"/>
    <w:semiHidden/>
    <w:rsid w:val="005925A1"/>
    <w:pPr>
      <w:autoSpaceDE w:val="0"/>
      <w:autoSpaceDN w:val="0"/>
      <w:adjustRightInd w:val="0"/>
      <w:spacing w:before="440" w:after="120" w:line="220" w:lineRule="atLeast"/>
    </w:pPr>
    <w:rPr>
      <w:rFonts w:cs="Courier New"/>
      <w:color w:val="000000"/>
      <w:sz w:val="18"/>
    </w:rPr>
  </w:style>
  <w:style w:type="paragraph" w:customStyle="1" w:styleId="QRText">
    <w:name w:val="QR Text"/>
    <w:basedOn w:val="Normal"/>
    <w:semiHidden/>
    <w:rsid w:val="005925A1"/>
    <w:pPr>
      <w:framePr w:w="2347" w:h="691" w:hRule="exact" w:wrap="around" w:vAnchor="page" w:hAnchor="page" w:x="735" w:y="11665"/>
    </w:pPr>
    <w:rPr>
      <w:b/>
      <w:color w:val="000000"/>
      <w:sz w:val="20"/>
      <w:szCs w:val="16"/>
    </w:rPr>
  </w:style>
  <w:style w:type="paragraph" w:customStyle="1" w:styleId="QRText2">
    <w:name w:val="QR Text2"/>
    <w:basedOn w:val="QRText"/>
    <w:semiHidden/>
    <w:rsid w:val="005925A1"/>
    <w:pPr>
      <w:framePr w:wrap="around" w:y="12385"/>
    </w:pPr>
    <w:rPr>
      <w:color w:val="595959"/>
    </w:rPr>
  </w:style>
  <w:style w:type="paragraph" w:customStyle="1" w:styleId="R-CommentText">
    <w:name w:val="R-CommentText"/>
    <w:basedOn w:val="CommentText"/>
    <w:semiHidden/>
    <w:rsid w:val="005925A1"/>
    <w:pPr>
      <w:framePr w:w="2304" w:hSpace="187" w:vSpace="187" w:wrap="auto" w:vAnchor="page" w:hAnchor="page" w:x="721" w:y="3198" w:anchorLock="1"/>
      <w:widowControl w:val="0"/>
      <w:outlineLvl w:val="2"/>
    </w:pPr>
    <w:rPr>
      <w:rFonts w:cs="Times New Roman"/>
      <w:color w:val="000000"/>
      <w:kern w:val="28"/>
    </w:rPr>
  </w:style>
  <w:style w:type="paragraph" w:customStyle="1" w:styleId="RegAddress">
    <w:name w:val="RegAddress"/>
    <w:basedOn w:val="Normal"/>
    <w:semiHidden/>
    <w:rsid w:val="005925A1"/>
    <w:pPr>
      <w:spacing w:line="200" w:lineRule="exact"/>
    </w:pPr>
    <w:rPr>
      <w:b/>
      <w:sz w:val="18"/>
    </w:rPr>
  </w:style>
  <w:style w:type="paragraph" w:customStyle="1" w:styleId="ReportNumber">
    <w:name w:val="Report Number"/>
    <w:basedOn w:val="Normal"/>
    <w:semiHidden/>
    <w:rsid w:val="005925A1"/>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Normal"/>
    <w:semiHidden/>
    <w:rsid w:val="005925A1"/>
    <w:pPr>
      <w:spacing w:line="260" w:lineRule="atLeast"/>
    </w:pPr>
    <w:rPr>
      <w:color w:val="000000"/>
    </w:rPr>
  </w:style>
  <w:style w:type="paragraph" w:customStyle="1" w:styleId="ShortTitle">
    <w:name w:val="Short Title"/>
    <w:basedOn w:val="Footer"/>
    <w:semiHidden/>
    <w:rsid w:val="005925A1"/>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5925A1"/>
    <w:pPr>
      <w:spacing w:before="60" w:after="0" w:line="140" w:lineRule="exact"/>
    </w:pPr>
    <w:rPr>
      <w:sz w:val="12"/>
    </w:rPr>
  </w:style>
  <w:style w:type="paragraph" w:customStyle="1" w:styleId="SourceFull">
    <w:name w:val="Source Full"/>
    <w:basedOn w:val="NoteCaption"/>
    <w:semiHidden/>
    <w:rsid w:val="005925A1"/>
    <w:pPr>
      <w:spacing w:before="60" w:line="140" w:lineRule="exact"/>
      <w:ind w:left="-3600"/>
    </w:pPr>
    <w:rPr>
      <w:sz w:val="12"/>
    </w:rPr>
  </w:style>
  <w:style w:type="table" w:customStyle="1" w:styleId="SSIWarning">
    <w:name w:val="SSI Warning"/>
    <w:basedOn w:val="TableNormal"/>
    <w:rsid w:val="005925A1"/>
    <w:pPr>
      <w:spacing w:after="0"/>
    </w:pPr>
    <w:rPr>
      <w:rFonts w:cs="Times New Roman"/>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AuditManual-Heading4">
    <w:name w:val="Audit Manual - Heading 4"/>
    <w:basedOn w:val="AuditManual-Heading3"/>
    <w:autoRedefine/>
    <w:qFormat/>
    <w:rsid w:val="0088144A"/>
    <w:rPr>
      <w:b w:val="0"/>
      <w:noProof/>
      <w:u w:val="single"/>
    </w:rPr>
  </w:style>
  <w:style w:type="paragraph" w:customStyle="1" w:styleId="Subject">
    <w:name w:val="Subject"/>
    <w:basedOn w:val="BodyText"/>
    <w:semiHidden/>
    <w:rsid w:val="005925A1"/>
    <w:rPr>
      <w:b/>
      <w:szCs w:val="22"/>
    </w:rPr>
  </w:style>
  <w:style w:type="character" w:customStyle="1" w:styleId="Subscript">
    <w:name w:val="Subscript"/>
    <w:semiHidden/>
    <w:rsid w:val="005925A1"/>
    <w:rPr>
      <w:vertAlign w:val="subscript"/>
    </w:rPr>
  </w:style>
  <w:style w:type="character" w:styleId="SubtleEmphasis">
    <w:name w:val="Subtle Emphasis"/>
    <w:basedOn w:val="DefaultParagraphFont"/>
    <w:uiPriority w:val="19"/>
    <w:semiHidden/>
    <w:rsid w:val="005925A1"/>
    <w:rPr>
      <w:rFonts w:eastAsia="Times New Roman" w:cs="Times New Roman"/>
      <w:bCs w:val="0"/>
      <w:i/>
      <w:iCs/>
      <w:color w:val="808080"/>
      <w:szCs w:val="22"/>
      <w:lang w:val="en-US"/>
    </w:rPr>
  </w:style>
  <w:style w:type="character" w:customStyle="1" w:styleId="Superscript">
    <w:name w:val="Superscript"/>
    <w:semiHidden/>
    <w:rsid w:val="005925A1"/>
    <w:rPr>
      <w:vertAlign w:val="superscript"/>
    </w:rPr>
  </w:style>
  <w:style w:type="paragraph" w:customStyle="1" w:styleId="SurveyHeading1">
    <w:name w:val="Survey Heading 1"/>
    <w:semiHidden/>
    <w:rsid w:val="005925A1"/>
    <w:pPr>
      <w:keepNext/>
      <w:keepLines/>
      <w:pBdr>
        <w:top w:val="single" w:sz="48" w:space="1" w:color="000000"/>
      </w:pBdr>
      <w:spacing w:before="440" w:after="0"/>
      <w:ind w:left="-3586" w:right="14"/>
    </w:pPr>
    <w:rPr>
      <w:rFonts w:cs="Arial"/>
      <w:color w:val="000000"/>
      <w:sz w:val="34"/>
      <w:szCs w:val="24"/>
    </w:rPr>
  </w:style>
  <w:style w:type="paragraph" w:customStyle="1" w:styleId="SurveyHeading2">
    <w:name w:val="Survey Heading 2"/>
    <w:next w:val="Normal"/>
    <w:semiHidden/>
    <w:rsid w:val="005925A1"/>
    <w:pPr>
      <w:keepNext/>
      <w:keepLines/>
      <w:pBdr>
        <w:top w:val="single" w:sz="4" w:space="1" w:color="000000"/>
      </w:pBdr>
      <w:spacing w:before="360" w:after="0"/>
      <w:ind w:left="-3586" w:right="14"/>
    </w:pPr>
    <w:rPr>
      <w:rFonts w:cs="Arial"/>
      <w:color w:val="000000"/>
      <w:sz w:val="28"/>
      <w:szCs w:val="20"/>
    </w:rPr>
  </w:style>
  <w:style w:type="paragraph" w:customStyle="1" w:styleId="SurveyHeading3">
    <w:name w:val="Survey Heading 3"/>
    <w:next w:val="Normal"/>
    <w:semiHidden/>
    <w:rsid w:val="005925A1"/>
    <w:pPr>
      <w:keepNext/>
      <w:keepLines/>
      <w:spacing w:before="360" w:after="0"/>
      <w:ind w:left="-3586"/>
    </w:pPr>
    <w:rPr>
      <w:rFonts w:cs="Arial"/>
      <w:color w:val="000000"/>
      <w:sz w:val="28"/>
      <w:szCs w:val="20"/>
    </w:rPr>
  </w:style>
  <w:style w:type="paragraph" w:customStyle="1" w:styleId="SurveyQuestion">
    <w:name w:val="Survey Question"/>
    <w:semiHidden/>
    <w:rsid w:val="005925A1"/>
    <w:pPr>
      <w:keepNext/>
      <w:keepLines/>
      <w:spacing w:before="240" w:after="120"/>
      <w:ind w:left="-3586" w:right="14"/>
    </w:pPr>
    <w:rPr>
      <w:rFonts w:cs="Arial"/>
      <w:color w:val="000000"/>
      <w:szCs w:val="20"/>
    </w:rPr>
  </w:style>
  <w:style w:type="paragraph" w:customStyle="1" w:styleId="TableHeavyLine5inch">
    <w:name w:val="TableHeavyLine 5 inch"/>
    <w:basedOn w:val="Normal"/>
    <w:semiHidden/>
    <w:rsid w:val="005925A1"/>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5925A1"/>
    <w:pPr>
      <w:ind w:left="-3600"/>
    </w:pPr>
  </w:style>
  <w:style w:type="paragraph" w:customStyle="1" w:styleId="Testifier">
    <w:name w:val="Testifier"/>
    <w:basedOn w:val="MAINTITLE"/>
    <w:semiHidden/>
    <w:rsid w:val="005925A1"/>
    <w:pPr>
      <w:spacing w:after="0" w:line="240" w:lineRule="auto"/>
    </w:pPr>
    <w:rPr>
      <w:sz w:val="28"/>
    </w:rPr>
  </w:style>
  <w:style w:type="paragraph" w:customStyle="1" w:styleId="Title-Appendix">
    <w:name w:val="Title - Appendix"/>
    <w:basedOn w:val="Normal"/>
    <w:semiHidden/>
    <w:rsid w:val="005925A1"/>
    <w:rPr>
      <w:color w:val="000000"/>
      <w:sz w:val="54"/>
    </w:rPr>
  </w:style>
  <w:style w:type="paragraph" w:customStyle="1" w:styleId="Title-Briefing">
    <w:name w:val="Title - Briefing"/>
    <w:basedOn w:val="Title-Appendix"/>
    <w:semiHidden/>
    <w:rsid w:val="005925A1"/>
  </w:style>
  <w:style w:type="paragraph" w:customStyle="1" w:styleId="Title-Executive">
    <w:name w:val="Title - Executive"/>
    <w:basedOn w:val="Title-Appendix"/>
    <w:semiHidden/>
    <w:rsid w:val="005925A1"/>
  </w:style>
  <w:style w:type="paragraph" w:customStyle="1" w:styleId="Title-Chapter">
    <w:name w:val="Title - Chapter"/>
    <w:basedOn w:val="Title-Executive"/>
    <w:semiHidden/>
    <w:rsid w:val="005925A1"/>
  </w:style>
  <w:style w:type="paragraph" w:customStyle="1" w:styleId="Title-Related">
    <w:name w:val="Title - Related"/>
    <w:basedOn w:val="Title-Appendix"/>
    <w:semiHidden/>
    <w:rsid w:val="005925A1"/>
  </w:style>
  <w:style w:type="character" w:customStyle="1" w:styleId="TOCPageNumber">
    <w:name w:val="TOCPageNumber"/>
    <w:basedOn w:val="DefaultParagraphFont"/>
    <w:semiHidden/>
    <w:rsid w:val="005925A1"/>
    <w:rPr>
      <w:noProof w:val="0"/>
      <w:sz w:val="22"/>
      <w:szCs w:val="22"/>
      <w:lang w:val="en-US"/>
    </w:rPr>
  </w:style>
  <w:style w:type="character" w:customStyle="1" w:styleId="Underline">
    <w:name w:val="Underline"/>
    <w:semiHidden/>
    <w:rsid w:val="005925A1"/>
  </w:style>
  <w:style w:type="paragraph" w:customStyle="1" w:styleId="UnitedStatesGovernmentAccountabilityOffice">
    <w:name w:val="United States Government Accountability Office"/>
    <w:basedOn w:val="Normal"/>
    <w:semiHidden/>
    <w:rsid w:val="005925A1"/>
    <w:pPr>
      <w:framePr w:w="5040" w:hSpace="187" w:vSpace="187" w:wrap="around" w:vAnchor="page" w:hAnchor="page" w:x="721" w:y="2017"/>
      <w:tabs>
        <w:tab w:val="left" w:pos="3960"/>
      </w:tabs>
      <w:spacing w:line="220" w:lineRule="exact"/>
    </w:pPr>
    <w:rPr>
      <w:b/>
      <w:color w:val="000000"/>
      <w:sz w:val="20"/>
    </w:rPr>
  </w:style>
  <w:style w:type="table" w:customStyle="1" w:styleId="LightShading2">
    <w:name w:val="Light Shading2"/>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List">
    <w:name w:val="Light List"/>
    <w:basedOn w:val="TableNormal"/>
    <w:uiPriority w:val="61"/>
    <w:rsid w:val="005925A1"/>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60"/>
    <w:rsid w:val="005925A1"/>
    <w:pPr>
      <w:spacing w:before="0" w:after="0"/>
    </w:pPr>
    <w:rPr>
      <w:color w:val="0D6F35" w:themeColor="accent6" w:themeShade="BF"/>
    </w:rPr>
    <w:tblPr>
      <w:tblStyleRowBandSize w:val="1"/>
      <w:tblStyleColBandSize w:val="1"/>
      <w:tblBorders>
        <w:top w:val="single" w:sz="8" w:space="0" w:color="129548" w:themeColor="accent6"/>
        <w:bottom w:val="single" w:sz="8" w:space="0" w:color="129548" w:themeColor="accent6"/>
      </w:tblBorders>
    </w:tblPr>
    <w:tblStylePr w:type="fir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la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hemeFill="accent6" w:themeFillTint="3F"/>
      </w:tcPr>
    </w:tblStylePr>
    <w:tblStylePr w:type="band1Horz">
      <w:tblPr/>
      <w:tcPr>
        <w:tcBorders>
          <w:left w:val="nil"/>
          <w:right w:val="nil"/>
          <w:insideH w:val="nil"/>
          <w:insideV w:val="nil"/>
        </w:tcBorders>
        <w:shd w:val="clear" w:color="auto" w:fill="B3F5CE" w:themeFill="accent6" w:themeFillTint="3F"/>
      </w:tcPr>
    </w:tblStylePr>
  </w:style>
  <w:style w:type="table" w:styleId="MediumGrid2-Accent6">
    <w:name w:val="Medium Grid 2 Accent 6"/>
    <w:basedOn w:val="TableNormal"/>
    <w:uiPriority w:val="68"/>
    <w:rsid w:val="005925A1"/>
    <w:pPr>
      <w:spacing w:before="0" w:after="0"/>
    </w:pPr>
    <w:rPr>
      <w:rFonts w:ascii="Times New Roman" w:hAnsi="Times New Roman" w:cs="Times New Roman"/>
      <w:color w:val="000000" w:themeColor="text1"/>
    </w:rPr>
    <w:tblPr>
      <w:tblStyleRowBandSize w:val="1"/>
      <w:tblStyleColBandSize w:val="1"/>
      <w:tblBorders>
        <w:top w:val="single" w:sz="8" w:space="0" w:color="129548" w:themeColor="accent6"/>
        <w:left w:val="single" w:sz="8" w:space="0" w:color="129548" w:themeColor="accent6"/>
        <w:bottom w:val="single" w:sz="8" w:space="0" w:color="129548" w:themeColor="accent6"/>
        <w:right w:val="single" w:sz="8" w:space="0" w:color="129548" w:themeColor="accent6"/>
        <w:insideH w:val="single" w:sz="8" w:space="0" w:color="129548" w:themeColor="accent6"/>
        <w:insideV w:val="single" w:sz="8" w:space="0" w:color="129548" w:themeColor="accent6"/>
      </w:tblBorders>
    </w:tblPr>
    <w:tcPr>
      <w:shd w:val="clear" w:color="auto" w:fill="B3F5CE" w:themeFill="accent6" w:themeFillTint="3F"/>
    </w:tcPr>
    <w:tblStylePr w:type="firstRow">
      <w:rPr>
        <w:b/>
        <w:bCs/>
        <w:color w:val="000000" w:themeColor="text1"/>
      </w:rPr>
      <w:tblPr/>
      <w:tcPr>
        <w:shd w:val="clear" w:color="auto" w:fill="E0FBE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7D7" w:themeFill="accent6" w:themeFillTint="33"/>
      </w:tcPr>
    </w:tblStylePr>
    <w:tblStylePr w:type="band1Vert">
      <w:tblPr/>
      <w:tcPr>
        <w:shd w:val="clear" w:color="auto" w:fill="66EC9D" w:themeFill="accent6" w:themeFillTint="7F"/>
      </w:tcPr>
    </w:tblStylePr>
    <w:tblStylePr w:type="band1Horz">
      <w:tblPr/>
      <w:tcPr>
        <w:tcBorders>
          <w:insideH w:val="single" w:sz="6" w:space="0" w:color="129548" w:themeColor="accent6"/>
          <w:insideV w:val="single" w:sz="6" w:space="0" w:color="129548" w:themeColor="accent6"/>
        </w:tcBorders>
        <w:shd w:val="clear" w:color="auto" w:fill="66EC9D" w:themeFill="accent6" w:themeFillTint="7F"/>
      </w:tcPr>
    </w:tblStylePr>
    <w:tblStylePr w:type="nwCell">
      <w:tblPr/>
      <w:tcPr>
        <w:shd w:val="clear" w:color="auto" w:fill="FFFFFF" w:themeFill="background1"/>
      </w:tcPr>
    </w:tblStylePr>
  </w:style>
  <w:style w:type="paragraph" w:customStyle="1" w:styleId="AuditManual-Heading1">
    <w:name w:val="Audit Manual - Heading 1"/>
    <w:basedOn w:val="Heading2"/>
    <w:qFormat/>
    <w:rsid w:val="009C73E5"/>
    <w:pPr>
      <w:spacing w:before="0"/>
    </w:pPr>
    <w:rPr>
      <w:b/>
      <w:u w:val="none"/>
    </w:rPr>
  </w:style>
  <w:style w:type="paragraph" w:customStyle="1" w:styleId="AuditManual-Heading2">
    <w:name w:val="Audit Manual - Heading 2"/>
    <w:basedOn w:val="Heading3"/>
    <w:link w:val="AuditManual-Heading2Char"/>
    <w:qFormat/>
    <w:rsid w:val="0088144A"/>
    <w:pPr>
      <w:ind w:left="0"/>
    </w:pPr>
    <w:rPr>
      <w:b w:val="0"/>
      <w:u w:val="single"/>
    </w:rPr>
  </w:style>
  <w:style w:type="paragraph" w:customStyle="1" w:styleId="AuditManual-Heading3">
    <w:name w:val="Audit Manual - Heading 3"/>
    <w:basedOn w:val="Heading3"/>
    <w:link w:val="AuditManual-Heading3Char"/>
    <w:autoRedefine/>
    <w:qFormat/>
    <w:rsid w:val="0036113A"/>
    <w:pPr>
      <w:ind w:left="1080"/>
    </w:pPr>
  </w:style>
  <w:style w:type="numbering" w:customStyle="1" w:styleId="FISCAM-BulletedList">
    <w:name w:val="FISCAM - Bulleted List"/>
    <w:basedOn w:val="NoList"/>
    <w:rsid w:val="005925A1"/>
    <w:pPr>
      <w:numPr>
        <w:numId w:val="30"/>
      </w:numPr>
    </w:pPr>
  </w:style>
  <w:style w:type="numbering" w:customStyle="1" w:styleId="StyleNumberedLeft125Hanging025">
    <w:name w:val="Style Numbered Left:  1.25&quot; Hanging:  0.25&quot;"/>
    <w:basedOn w:val="NoList"/>
    <w:rsid w:val="005925A1"/>
    <w:pPr>
      <w:numPr>
        <w:numId w:val="31"/>
      </w:numPr>
    </w:pPr>
  </w:style>
  <w:style w:type="character" w:customStyle="1" w:styleId="AuditManual-Heading2Char">
    <w:name w:val="Audit Manual - Heading 2 Char"/>
    <w:basedOn w:val="Heading3Char"/>
    <w:link w:val="AuditManual-Heading2"/>
    <w:rsid w:val="0088144A"/>
    <w:rPr>
      <w:rFonts w:cs="Times New Roman"/>
      <w:b w:val="0"/>
      <w:bCs/>
      <w:sz w:val="24"/>
      <w:szCs w:val="26"/>
      <w:u w:val="single"/>
    </w:rPr>
  </w:style>
  <w:style w:type="numbering" w:customStyle="1" w:styleId="AuditManual-BodyTextNumberedSection110">
    <w:name w:val="Audit Manual - Body Text Numbered Section 110"/>
    <w:uiPriority w:val="99"/>
    <w:rsid w:val="00C54A9A"/>
    <w:pPr>
      <w:numPr>
        <w:numId w:val="34"/>
      </w:numPr>
    </w:pPr>
  </w:style>
  <w:style w:type="character" w:customStyle="1" w:styleId="AuditManual-Heading3Char">
    <w:name w:val="Audit Manual - Heading 3 Char"/>
    <w:basedOn w:val="Heading3Char"/>
    <w:link w:val="AuditManual-Heading3"/>
    <w:rsid w:val="0036113A"/>
    <w:rPr>
      <w:rFonts w:cs="Times New Roman"/>
      <w:b/>
      <w:bCs/>
      <w:sz w:val="24"/>
      <w:szCs w:val="26"/>
    </w:rPr>
  </w:style>
  <w:style w:type="paragraph" w:customStyle="1" w:styleId="AuditManual-Header2">
    <w:name w:val="Audit Manual - Header 2"/>
    <w:qFormat/>
    <w:rsid w:val="001739F0"/>
    <w:pPr>
      <w:pBdr>
        <w:bottom w:val="single" w:sz="18" w:space="2" w:color="3C64A0"/>
      </w:pBdr>
      <w:spacing w:before="0" w:after="360"/>
      <w:contextualSpacing/>
    </w:pPr>
    <w:rPr>
      <w:rFonts w:cs="Arial"/>
      <w:b/>
      <w:color w:val="3C64A0"/>
      <w:szCs w:val="20"/>
    </w:rPr>
  </w:style>
  <w:style w:type="paragraph" w:customStyle="1" w:styleId="entrynumbers">
    <w:name w:val="entrynumbers"/>
    <w:basedOn w:val="Normal"/>
    <w:rsid w:val="005925A1"/>
    <w:pPr>
      <w:spacing w:before="100" w:beforeAutospacing="1" w:after="100" w:afterAutospacing="1"/>
    </w:pPr>
    <w:rPr>
      <w:rFonts w:ascii="Times New Roman" w:hAnsi="Times New Roman" w:cs="Times New Roman"/>
      <w:sz w:val="24"/>
      <w:szCs w:val="24"/>
    </w:rPr>
  </w:style>
  <w:style w:type="character" w:customStyle="1" w:styleId="num">
    <w:name w:val="num"/>
    <w:basedOn w:val="DefaultParagraphFont"/>
    <w:rsid w:val="005925A1"/>
  </w:style>
  <w:style w:type="character" w:customStyle="1" w:styleId="letter0">
    <w:name w:val="letter"/>
    <w:basedOn w:val="DefaultParagraphFont"/>
    <w:rsid w:val="005925A1"/>
  </w:style>
  <w:style w:type="character" w:customStyle="1" w:styleId="dttext">
    <w:name w:val="dttext"/>
    <w:basedOn w:val="DefaultParagraphFont"/>
    <w:rsid w:val="005925A1"/>
  </w:style>
  <w:style w:type="character" w:customStyle="1" w:styleId="ex-sent">
    <w:name w:val="ex-sent"/>
    <w:basedOn w:val="DefaultParagraphFont"/>
    <w:rsid w:val="005925A1"/>
  </w:style>
  <w:style w:type="character" w:customStyle="1" w:styleId="mwtwi">
    <w:name w:val="mw_t_wi"/>
    <w:basedOn w:val="DefaultParagraphFont"/>
    <w:rsid w:val="005925A1"/>
  </w:style>
  <w:style w:type="character" w:customStyle="1" w:styleId="sdsense">
    <w:name w:val="sdsense"/>
    <w:basedOn w:val="DefaultParagraphFont"/>
    <w:rsid w:val="005925A1"/>
  </w:style>
  <w:style w:type="character" w:customStyle="1" w:styleId="sd">
    <w:name w:val="sd"/>
    <w:basedOn w:val="DefaultParagraphFont"/>
    <w:rsid w:val="005925A1"/>
  </w:style>
  <w:style w:type="character" w:customStyle="1" w:styleId="mwtphrase">
    <w:name w:val="mw_t_phrase"/>
    <w:basedOn w:val="DefaultParagraphFont"/>
    <w:rsid w:val="005925A1"/>
  </w:style>
  <w:style w:type="character" w:customStyle="1" w:styleId="mwtgloss">
    <w:name w:val="mw_t_gloss"/>
    <w:basedOn w:val="DefaultParagraphFont"/>
    <w:rsid w:val="005925A1"/>
  </w:style>
  <w:style w:type="character" w:customStyle="1" w:styleId="text-uppercase">
    <w:name w:val="text-uppercase"/>
    <w:basedOn w:val="DefaultParagraphFont"/>
    <w:rsid w:val="005925A1"/>
  </w:style>
  <w:style w:type="character" w:customStyle="1" w:styleId="hvr">
    <w:name w:val="hvr"/>
    <w:basedOn w:val="DefaultParagraphFont"/>
    <w:rsid w:val="005925A1"/>
  </w:style>
  <w:style w:type="character" w:customStyle="1" w:styleId="illustration">
    <w:name w:val="illustration"/>
    <w:basedOn w:val="DefaultParagraphFont"/>
    <w:rsid w:val="005925A1"/>
  </w:style>
  <w:style w:type="character" w:customStyle="1" w:styleId="pron">
    <w:name w:val="pron"/>
    <w:basedOn w:val="DefaultParagraphFont"/>
    <w:rsid w:val="005925A1"/>
  </w:style>
  <w:style w:type="paragraph" w:customStyle="1" w:styleId="FAM-Subsection">
    <w:name w:val="FAM-Subsection"/>
    <w:link w:val="FAM-SubsectionChar"/>
    <w:rsid w:val="005925A1"/>
    <w:pPr>
      <w:numPr>
        <w:numId w:val="32"/>
      </w:numPr>
      <w:spacing w:before="120" w:after="120"/>
    </w:pPr>
    <w:rPr>
      <w:rFonts w:cs="Times New Roman"/>
      <w:color w:val="000000"/>
      <w:szCs w:val="24"/>
    </w:rPr>
  </w:style>
  <w:style w:type="character" w:customStyle="1" w:styleId="FAM-SubsectionChar">
    <w:name w:val="FAM-Subsection Char"/>
    <w:link w:val="FAM-Subsection"/>
    <w:rsid w:val="005925A1"/>
    <w:rPr>
      <w:rFonts w:cs="Times New Roman"/>
      <w:color w:val="000000"/>
      <w:szCs w:val="24"/>
    </w:rPr>
  </w:style>
  <w:style w:type="character" w:customStyle="1" w:styleId="SC965549">
    <w:name w:val="SC.9.65549"/>
    <w:uiPriority w:val="99"/>
    <w:rsid w:val="005925A1"/>
    <w:rPr>
      <w:color w:val="000000"/>
      <w:sz w:val="20"/>
      <w:szCs w:val="20"/>
    </w:rPr>
  </w:style>
  <w:style w:type="table" w:styleId="PlainTable1">
    <w:name w:val="Plain Table 1"/>
    <w:aliases w:val="FISCAM - Table of Contents,FISCAM"/>
    <w:basedOn w:val="TableNormal"/>
    <w:uiPriority w:val="41"/>
    <w:rsid w:val="005925A1"/>
    <w:pPr>
      <w:spacing w:after="0"/>
    </w:pPr>
    <w:rPr>
      <w:sz w:val="18"/>
    </w:rPr>
    <w:tblPr>
      <w:tblStyleRowBandSize w:val="1"/>
      <w:tblStyleColBandSize w:val="1"/>
    </w:tblPr>
    <w:tblStylePr w:type="firstRow">
      <w:rPr>
        <w:rFonts w:ascii="Arial" w:hAnsi="Arial"/>
        <w:b/>
        <w:bCs/>
        <w:sz w:val="18"/>
      </w:rPr>
    </w:tblStylePr>
    <w:tblStylePr w:type="lastRow">
      <w:rPr>
        <w:b/>
        <w:bCs/>
      </w:rPr>
      <w:tblPr/>
      <w:tcPr>
        <w:tcBorders>
          <w:top w:val="double" w:sz="4" w:space="0" w:color="BFBFBF" w:themeColor="background1" w:themeShade="BF"/>
        </w:tcBorders>
      </w:tcPr>
    </w:tblStylePr>
    <w:tblStylePr w:type="firstCol">
      <w:rPr>
        <w:rFonts w:ascii="Arial" w:hAnsi="Arial"/>
        <w:b w:val="0"/>
        <w:bCs/>
        <w:sz w:val="18"/>
      </w:rPr>
    </w:tblStylePr>
    <w:tblStylePr w:type="lastCol">
      <w:rPr>
        <w:b/>
        <w:bCs/>
      </w:rPr>
    </w:tblStylePr>
    <w:tblStylePr w:type="band1Vert">
      <w:tblPr/>
      <w:tcPr>
        <w:shd w:val="clear" w:color="auto" w:fill="F2F2F2" w:themeFill="background1" w:themeFillShade="F2"/>
      </w:tcPr>
    </w:tblStylePr>
    <w:tblStylePr w:type="band1Horz">
      <w:rPr>
        <w:rFonts w:ascii="Arial" w:hAnsi="Arial"/>
        <w:b w:val="0"/>
        <w:sz w:val="18"/>
      </w:rPr>
      <w:tblPr/>
      <w:tcPr>
        <w:shd w:val="clear" w:color="auto" w:fill="F2F2F2" w:themeFill="background1" w:themeFillShade="F2"/>
      </w:tcPr>
    </w:tblStylePr>
    <w:tblStylePr w:type="band2Horz">
      <w:rPr>
        <w:rFonts w:ascii="Arial" w:hAnsi="Arial"/>
        <w:b w:val="0"/>
        <w:sz w:val="18"/>
      </w:rPr>
    </w:tblStylePr>
  </w:style>
  <w:style w:type="numbering" w:customStyle="1" w:styleId="FISCAMNumberedList">
    <w:name w:val="FISCAM Numbered List"/>
    <w:uiPriority w:val="99"/>
    <w:rsid w:val="005639A7"/>
    <w:pPr>
      <w:numPr>
        <w:numId w:val="33"/>
      </w:numPr>
    </w:pPr>
  </w:style>
  <w:style w:type="paragraph" w:customStyle="1" w:styleId="AuditManual-HeadingTOC">
    <w:name w:val="Audit Manual - Heading TOC"/>
    <w:rsid w:val="00AB2E43"/>
    <w:rPr>
      <w:rFonts w:cs="Times New Roman"/>
      <w:b/>
      <w:bCs/>
      <w:iCs/>
      <w:color w:val="3C64A0"/>
      <w:sz w:val="28"/>
      <w:szCs w:val="25"/>
    </w:rPr>
  </w:style>
  <w:style w:type="paragraph" w:customStyle="1" w:styleId="AuditManual-HeadingsTOC">
    <w:name w:val="Audit Manual - Headings TOC"/>
    <w:basedOn w:val="Abbreviations"/>
    <w:qFormat/>
    <w:rsid w:val="000A122F"/>
    <w:pPr>
      <w:pBdr>
        <w:top w:val="single" w:sz="12" w:space="1" w:color="5F82BE"/>
      </w:pBdr>
      <w:suppressAutoHyphens/>
    </w:pPr>
    <w:rPr>
      <w:color w:val="000000" w:themeColor="text1"/>
      <w:sz w:val="28"/>
    </w:rPr>
  </w:style>
  <w:style w:type="numbering" w:customStyle="1" w:styleId="1ai3">
    <w:name w:val="1 / a / i3"/>
    <w:basedOn w:val="NoList"/>
    <w:next w:val="1ai"/>
    <w:semiHidden/>
    <w:rsid w:val="00CF7D28"/>
    <w:pPr>
      <w:numPr>
        <w:numId w:val="11"/>
      </w:numPr>
    </w:pPr>
  </w:style>
  <w:style w:type="numbering" w:customStyle="1" w:styleId="AuditManual-Bullets">
    <w:name w:val="Audit Manual - Bullets"/>
    <w:uiPriority w:val="99"/>
    <w:rsid w:val="00C351FF"/>
    <w:pPr>
      <w:numPr>
        <w:numId w:val="35"/>
      </w:numPr>
    </w:pPr>
  </w:style>
  <w:style w:type="paragraph" w:customStyle="1" w:styleId="AuditManual-Header1">
    <w:name w:val="Audit Manual - Header 1"/>
    <w:basedOn w:val="Heading1-TopofPage"/>
    <w:link w:val="AuditManual-Header1Char"/>
    <w:qFormat/>
    <w:rsid w:val="0012438C"/>
    <w:pPr>
      <w:keepLines w:val="0"/>
      <w:framePr w:w="0" w:hSpace="0" w:vSpace="0" w:wrap="auto" w:vAnchor="margin" w:hAnchor="text" w:xAlign="left" w:yAlign="inline"/>
      <w:widowControl/>
      <w:spacing w:before="0" w:after="600" w:line="520" w:lineRule="exact"/>
    </w:pPr>
    <w:rPr>
      <w:rFonts w:cs="Times New Roman"/>
      <w:bCs/>
      <w:color w:val="FFFFFF" w:themeColor="background1"/>
      <w:kern w:val="36"/>
      <w:sz w:val="52"/>
      <w:szCs w:val="26"/>
      <w:u w:val="none"/>
    </w:rPr>
  </w:style>
  <w:style w:type="character" w:customStyle="1" w:styleId="AuditManual-Header1Char">
    <w:name w:val="Audit Manual - Header 1 Char"/>
    <w:basedOn w:val="DefaultParagraphFont"/>
    <w:link w:val="AuditManual-Header1"/>
    <w:rsid w:val="0012438C"/>
    <w:rPr>
      <w:rFonts w:cs="Times New Roman"/>
      <w:bCs/>
      <w:noProof/>
      <w:color w:val="FFFFFF" w:themeColor="background1"/>
      <w:kern w:val="36"/>
      <w:sz w:val="52"/>
      <w:szCs w:val="26"/>
    </w:rPr>
  </w:style>
  <w:style w:type="paragraph" w:customStyle="1" w:styleId="AuditManual-Footer">
    <w:name w:val="Audit Manual - Footer"/>
    <w:basedOn w:val="Footer"/>
    <w:qFormat/>
    <w:rsid w:val="00D74609"/>
    <w:pPr>
      <w:pBdr>
        <w:top w:val="single" w:sz="18" w:space="6" w:color="5F82BE"/>
      </w:pBdr>
      <w:tabs>
        <w:tab w:val="clear" w:pos="9360"/>
        <w:tab w:val="left" w:pos="8447"/>
      </w:tabs>
      <w:spacing w:before="0" w:line="220" w:lineRule="exact"/>
    </w:pPr>
    <w:rPr>
      <w:b/>
      <w:color w:val="3C64A0"/>
    </w:rPr>
  </w:style>
  <w:style w:type="table" w:customStyle="1" w:styleId="TableGrid20">
    <w:name w:val="Table Grid2"/>
    <w:basedOn w:val="TableNormal"/>
    <w:next w:val="TableGrid"/>
    <w:rsid w:val="008D28DE"/>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
    <w:basedOn w:val="TableNormal"/>
    <w:next w:val="TableGrid"/>
    <w:rsid w:val="002D471A"/>
    <w:pPr>
      <w:spacing w:before="0"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ptBoldBlackBefore0ptTopSinglesolidline">
    <w:name w:val="Style 10 pt Bold Black Before:  0 pt Top: (Single solid line  ..."/>
    <w:basedOn w:val="Normal"/>
    <w:qFormat/>
    <w:rsid w:val="00501F89"/>
    <w:pPr>
      <w:pBdr>
        <w:top w:val="single" w:sz="48" w:space="1" w:color="5F82BE"/>
      </w:pBdr>
      <w:spacing w:before="0" w:line="220" w:lineRule="exact"/>
    </w:pPr>
    <w:rPr>
      <w:rFonts w:cs="Times New Roman"/>
      <w:b/>
      <w:bCs/>
      <w:color w:val="3C64A0"/>
      <w:sz w:val="20"/>
    </w:rPr>
  </w:style>
  <w:style w:type="paragraph" w:customStyle="1" w:styleId="AuditManual-TableCell">
    <w:name w:val="Audit Manual - Table Cell"/>
    <w:basedOn w:val="Normal"/>
    <w:rsid w:val="00932337"/>
    <w:pPr>
      <w:spacing w:before="20" w:after="60" w:line="260" w:lineRule="atLeast"/>
    </w:pPr>
    <w:rPr>
      <w:rFonts w:cs="Times New Roman"/>
      <w:color w:val="000000"/>
      <w:sz w:val="20"/>
    </w:rPr>
  </w:style>
  <w:style w:type="paragraph" w:customStyle="1" w:styleId="AuditManual-TableHeader">
    <w:name w:val="Audit Manual - Table Header"/>
    <w:basedOn w:val="Normal"/>
    <w:rsid w:val="00932337"/>
    <w:pPr>
      <w:spacing w:before="20" w:after="60" w:line="260" w:lineRule="atLeast"/>
    </w:pPr>
    <w:rPr>
      <w:rFonts w:cs="Times New Roman"/>
      <w:b/>
      <w:bCs/>
      <w:color w:val="000000"/>
      <w:sz w:val="20"/>
    </w:rPr>
  </w:style>
  <w:style w:type="paragraph" w:customStyle="1" w:styleId="AuditManual-ProjectTeamMembers">
    <w:name w:val="Audit Manual - Project Team Members"/>
    <w:basedOn w:val="Normal"/>
    <w:qFormat/>
    <w:rsid w:val="00705341"/>
    <w:pPr>
      <w:spacing w:before="20" w:after="60" w:line="260" w:lineRule="atLeast"/>
    </w:pPr>
    <w:rPr>
      <w:rFonts w:cs="Times New Roman"/>
      <w:color w:val="000000"/>
      <w:sz w:val="18"/>
    </w:rPr>
  </w:style>
  <w:style w:type="character" w:customStyle="1" w:styleId="AuditManual-ProjectTeamHeading">
    <w:name w:val="Audit Manual - Project Team Heading"/>
    <w:basedOn w:val="DefaultParagraphFont"/>
    <w:qFormat/>
    <w:rsid w:val="00705341"/>
    <w:rPr>
      <w:b/>
      <w:bCs/>
      <w:color w:val="3C64A0"/>
      <w:sz w:val="20"/>
    </w:rPr>
  </w:style>
  <w:style w:type="paragraph" w:customStyle="1" w:styleId="AuditManual-ProjectTeam">
    <w:name w:val="Audit Manual - Project Team"/>
    <w:basedOn w:val="Normal"/>
    <w:qFormat/>
    <w:rsid w:val="00393EFC"/>
    <w:pPr>
      <w:spacing w:before="120" w:after="60" w:line="260" w:lineRule="atLeast"/>
    </w:pPr>
    <w:rPr>
      <w:rFonts w:cs="Times New Roman"/>
      <w:b/>
      <w:bCs/>
      <w:color w:val="3C64A0"/>
      <w:sz w:val="18"/>
    </w:rPr>
  </w:style>
  <w:style w:type="paragraph" w:customStyle="1" w:styleId="AuditManual-TableAppendix">
    <w:name w:val="Audit Manual - Table Appendix"/>
    <w:basedOn w:val="Normal"/>
    <w:qFormat/>
    <w:rsid w:val="00634BFD"/>
    <w:pPr>
      <w:spacing w:before="20" w:after="60" w:line="260" w:lineRule="atLeast"/>
    </w:pPr>
    <w:rPr>
      <w:rFonts w:cs="Times New Roman"/>
      <w:color w:val="000000"/>
      <w:sz w:val="20"/>
    </w:rPr>
  </w:style>
  <w:style w:type="paragraph" w:customStyle="1" w:styleId="AuditManual-AppendixTable">
    <w:name w:val="Audit Manual - Appendix Table"/>
    <w:basedOn w:val="Normal"/>
    <w:qFormat/>
    <w:rsid w:val="008E7332"/>
    <w:pPr>
      <w:spacing w:before="20" w:after="60" w:line="260" w:lineRule="atLeast"/>
    </w:pPr>
    <w:rPr>
      <w:rFonts w:cs="Times New Roman"/>
      <w:color w:val="000000"/>
      <w:sz w:val="20"/>
    </w:rPr>
  </w:style>
  <w:style w:type="table" w:customStyle="1" w:styleId="TableGrid50">
    <w:name w:val="Table Grid5"/>
    <w:basedOn w:val="TableNormal"/>
    <w:next w:val="TableGrid"/>
    <w:rsid w:val="00634B46"/>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AOTable6">
    <w:name w:val="GAO Table6"/>
    <w:basedOn w:val="TableNormal"/>
    <w:rsid w:val="0012438C"/>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customStyle="1" w:styleId="AuditManual-TableAppendixBullet">
    <w:name w:val="Audit Manual - Table Appendix Bullet"/>
    <w:basedOn w:val="TableBullet"/>
    <w:qFormat/>
    <w:rsid w:val="006C06EB"/>
    <w:pPr>
      <w:numPr>
        <w:numId w:val="97"/>
      </w:numPr>
      <w:tabs>
        <w:tab w:val="left" w:pos="1498"/>
      </w:tabs>
      <w:spacing w:line="260" w:lineRule="atLeast"/>
    </w:pPr>
    <w:rPr>
      <w:sz w:val="20"/>
    </w:rPr>
  </w:style>
  <w:style w:type="paragraph" w:styleId="Revision">
    <w:name w:val="Revision"/>
    <w:hidden/>
    <w:uiPriority w:val="99"/>
    <w:semiHidden/>
    <w:rsid w:val="001322E9"/>
    <w:pPr>
      <w:spacing w:before="0" w:after="0"/>
    </w:pPr>
    <w:rPr>
      <w:rFonts w:cs="Arial"/>
      <w:szCs w:val="20"/>
    </w:rPr>
  </w:style>
  <w:style w:type="character" w:styleId="UnresolvedMention">
    <w:name w:val="Unresolved Mention"/>
    <w:basedOn w:val="DefaultParagraphFont"/>
    <w:uiPriority w:val="99"/>
    <w:semiHidden/>
    <w:unhideWhenUsed/>
    <w:rsid w:val="00C33C2A"/>
    <w:rPr>
      <w:color w:val="605E5C"/>
      <w:shd w:val="clear" w:color="auto" w:fill="E1DFDD"/>
    </w:rPr>
  </w:style>
  <w:style w:type="numbering" w:customStyle="1" w:styleId="AuditManual-BodyTextNumberedSection120">
    <w:name w:val="Audit Manual - Body Text Numbered Section 120"/>
    <w:uiPriority w:val="99"/>
    <w:rsid w:val="00C54A9A"/>
    <w:pPr>
      <w:numPr>
        <w:numId w:val="116"/>
      </w:numPr>
    </w:pPr>
  </w:style>
  <w:style w:type="numbering" w:customStyle="1" w:styleId="AuditManual-BodyTextNumberedSection130">
    <w:name w:val="Audit Manual - Body Text Numbered Section 130"/>
    <w:uiPriority w:val="99"/>
    <w:rsid w:val="00120621"/>
    <w:pPr>
      <w:numPr>
        <w:numId w:val="117"/>
      </w:numPr>
    </w:pPr>
  </w:style>
  <w:style w:type="numbering" w:customStyle="1" w:styleId="AuditManual-BodyTextNumberedSection140">
    <w:name w:val="Audit Manual - Body Text Numbered Section 140"/>
    <w:uiPriority w:val="99"/>
    <w:rsid w:val="00CB09F3"/>
    <w:pPr>
      <w:numPr>
        <w:numId w:val="118"/>
      </w:numPr>
    </w:pPr>
  </w:style>
  <w:style w:type="numbering" w:customStyle="1" w:styleId="AuditManual-BodyTextNumberedSection150">
    <w:name w:val="Audit Manual - Body Text Numbered Section 150"/>
    <w:uiPriority w:val="99"/>
    <w:rsid w:val="00CB09F3"/>
    <w:pPr>
      <w:numPr>
        <w:numId w:val="119"/>
      </w:numPr>
    </w:pPr>
  </w:style>
  <w:style w:type="numbering" w:customStyle="1" w:styleId="AuditManual-BodyTextNumberedSection210">
    <w:name w:val="Audit Manual - Body Text Numbered Section 210"/>
    <w:uiPriority w:val="99"/>
    <w:rsid w:val="00CB09F3"/>
    <w:pPr>
      <w:numPr>
        <w:numId w:val="120"/>
      </w:numPr>
    </w:pPr>
  </w:style>
  <w:style w:type="numbering" w:customStyle="1" w:styleId="AuditManual-BodyTextNumberedSection220">
    <w:name w:val="Audit Manual - Body Text Numbered Section 220"/>
    <w:uiPriority w:val="99"/>
    <w:rsid w:val="00B75BF0"/>
    <w:pPr>
      <w:numPr>
        <w:numId w:val="121"/>
      </w:numPr>
    </w:pPr>
  </w:style>
  <w:style w:type="numbering" w:customStyle="1" w:styleId="AuditManual-BodyTextNumberedSection230">
    <w:name w:val="Audit Manual - Body Text Numbered Section 230"/>
    <w:uiPriority w:val="99"/>
    <w:rsid w:val="008857C0"/>
    <w:pPr>
      <w:numPr>
        <w:numId w:val="122"/>
      </w:numPr>
    </w:pPr>
  </w:style>
  <w:style w:type="numbering" w:customStyle="1" w:styleId="AuditManual-BodyTextNumberedSection240">
    <w:name w:val="Audit Manual - Body Text Numbered Section 240"/>
    <w:uiPriority w:val="99"/>
    <w:rsid w:val="00DE0F46"/>
    <w:pPr>
      <w:numPr>
        <w:numId w:val="123"/>
      </w:numPr>
    </w:pPr>
  </w:style>
  <w:style w:type="numbering" w:customStyle="1" w:styleId="AuditManual-BodyTextNumberedSection250">
    <w:name w:val="Audit Manual - Body Text Numbered Section 250"/>
    <w:uiPriority w:val="99"/>
    <w:rsid w:val="00DE0F46"/>
    <w:pPr>
      <w:numPr>
        <w:numId w:val="124"/>
      </w:numPr>
    </w:pPr>
  </w:style>
  <w:style w:type="numbering" w:customStyle="1" w:styleId="AuditManual-BodyTextNumberedSection260">
    <w:name w:val="Audit Manual - Body Text Numbered Section 260"/>
    <w:uiPriority w:val="99"/>
    <w:rsid w:val="001D6E99"/>
    <w:pPr>
      <w:numPr>
        <w:numId w:val="125"/>
      </w:numPr>
    </w:pPr>
  </w:style>
  <w:style w:type="numbering" w:customStyle="1" w:styleId="AuditManual-BodyTextNumberedSection270">
    <w:name w:val="Audit Manual - Body Text Numbered Section 270"/>
    <w:uiPriority w:val="99"/>
    <w:rsid w:val="00A478AF"/>
    <w:pPr>
      <w:numPr>
        <w:numId w:val="126"/>
      </w:numPr>
    </w:pPr>
  </w:style>
  <w:style w:type="numbering" w:customStyle="1" w:styleId="AuditManual-BodyTextNumberedSection280">
    <w:name w:val="Audit Manual - Body Text Numbered Section 280"/>
    <w:uiPriority w:val="99"/>
    <w:rsid w:val="00813AC9"/>
    <w:pPr>
      <w:numPr>
        <w:numId w:val="127"/>
      </w:numPr>
    </w:pPr>
  </w:style>
  <w:style w:type="numbering" w:customStyle="1" w:styleId="AuditManual-BodyTextNumberedSection310">
    <w:name w:val="Audit Manual - Body Text Numbered Section 310"/>
    <w:uiPriority w:val="99"/>
    <w:rsid w:val="00AF77CE"/>
    <w:pPr>
      <w:numPr>
        <w:numId w:val="128"/>
      </w:numPr>
    </w:pPr>
  </w:style>
  <w:style w:type="numbering" w:customStyle="1" w:styleId="AuditManual-BodyTextNumberedSection320">
    <w:name w:val="Audit Manual - Body Text Numbered Section 320"/>
    <w:uiPriority w:val="99"/>
    <w:rsid w:val="009B0086"/>
    <w:pPr>
      <w:numPr>
        <w:numId w:val="129"/>
      </w:numPr>
    </w:pPr>
  </w:style>
  <w:style w:type="numbering" w:customStyle="1" w:styleId="AuditManual-BodyTextNumberedSection330">
    <w:name w:val="Audit Manual - Body Text Numbered Section 330"/>
    <w:uiPriority w:val="99"/>
    <w:rsid w:val="00F075B3"/>
    <w:pPr>
      <w:numPr>
        <w:numId w:val="131"/>
      </w:numPr>
    </w:pPr>
  </w:style>
  <w:style w:type="numbering" w:customStyle="1" w:styleId="AuditManual-BodyTextNumberedSection340">
    <w:name w:val="Audit Manual - Body Text Numbered Section 340"/>
    <w:uiPriority w:val="99"/>
    <w:rsid w:val="00F075B3"/>
    <w:pPr>
      <w:numPr>
        <w:numId w:val="132"/>
      </w:numPr>
    </w:pPr>
  </w:style>
  <w:style w:type="numbering" w:customStyle="1" w:styleId="AuditManual-BodyTextNumberedSection350">
    <w:name w:val="Audit Manual - Body Text Numbered Section 350"/>
    <w:uiPriority w:val="99"/>
    <w:rsid w:val="00DD4A8C"/>
    <w:pPr>
      <w:numPr>
        <w:numId w:val="133"/>
      </w:numPr>
    </w:pPr>
  </w:style>
  <w:style w:type="numbering" w:customStyle="1" w:styleId="AuditManual-BodyTextNumberedSection410">
    <w:name w:val="Audit Manual - Body Text Numbered Section 410"/>
    <w:uiPriority w:val="99"/>
    <w:rsid w:val="00DD4A8C"/>
    <w:pPr>
      <w:numPr>
        <w:numId w:val="134"/>
      </w:numPr>
    </w:pPr>
  </w:style>
  <w:style w:type="numbering" w:customStyle="1" w:styleId="AuditManual-BodyTextNumberedSection420">
    <w:name w:val="Audit Manual - Body Text Numbered Section 420"/>
    <w:uiPriority w:val="99"/>
    <w:rsid w:val="00084639"/>
    <w:pPr>
      <w:numPr>
        <w:numId w:val="135"/>
      </w:numPr>
    </w:pPr>
  </w:style>
  <w:style w:type="numbering" w:customStyle="1" w:styleId="AuditManual-BodyTextNumberedSection430">
    <w:name w:val="Audit Manual - Body Text Numbered Section 430"/>
    <w:uiPriority w:val="99"/>
    <w:rsid w:val="00084639"/>
    <w:pPr>
      <w:numPr>
        <w:numId w:val="136"/>
      </w:numPr>
    </w:pPr>
  </w:style>
  <w:style w:type="numbering" w:customStyle="1" w:styleId="AuditManual-BodyTextNumberedSection440">
    <w:name w:val="Audit Manual - Body Text Numbered Section 440"/>
    <w:uiPriority w:val="99"/>
    <w:rsid w:val="00084639"/>
    <w:pPr>
      <w:numPr>
        <w:numId w:val="137"/>
      </w:numPr>
    </w:pPr>
  </w:style>
  <w:style w:type="numbering" w:customStyle="1" w:styleId="AuditManual-BodyTextNumberedSection510">
    <w:name w:val="Audit Manual - Body Text Numbered Section 510"/>
    <w:uiPriority w:val="99"/>
    <w:rsid w:val="00ED4492"/>
    <w:pPr>
      <w:numPr>
        <w:numId w:val="138"/>
      </w:numPr>
    </w:pPr>
  </w:style>
  <w:style w:type="numbering" w:customStyle="1" w:styleId="AuditManual-BodyTextNumberedSection520">
    <w:name w:val="Audit Manual - Body Text Numbered Section 520"/>
    <w:uiPriority w:val="99"/>
    <w:rsid w:val="004C3253"/>
    <w:pPr>
      <w:numPr>
        <w:numId w:val="140"/>
      </w:numPr>
    </w:pPr>
  </w:style>
  <w:style w:type="numbering" w:customStyle="1" w:styleId="AuditManual-BodyTextNumberedSection530">
    <w:name w:val="Audit Manual - Body Text Numbered Section 530"/>
    <w:uiPriority w:val="99"/>
    <w:rsid w:val="004C3253"/>
    <w:pPr>
      <w:numPr>
        <w:numId w:val="142"/>
      </w:numPr>
    </w:pPr>
  </w:style>
  <w:style w:type="numbering" w:customStyle="1" w:styleId="AuditManual-BodyTextNumberedSection540">
    <w:name w:val="Audit Manual - Body Text Numbered Section 540"/>
    <w:uiPriority w:val="99"/>
    <w:rsid w:val="004C3253"/>
    <w:pPr>
      <w:numPr>
        <w:numId w:val="143"/>
      </w:numPr>
    </w:pPr>
  </w:style>
  <w:style w:type="numbering" w:customStyle="1" w:styleId="AuditManual-BodyTextNumberedSection550">
    <w:name w:val="Audit Manual - Body Text Numbered Section 550"/>
    <w:uiPriority w:val="99"/>
    <w:rsid w:val="004C3253"/>
    <w:pPr>
      <w:numPr>
        <w:numId w:val="146"/>
      </w:numPr>
    </w:pPr>
  </w:style>
  <w:style w:type="numbering" w:customStyle="1" w:styleId="AuditManual-BodyTextNumberedSection560">
    <w:name w:val="Audit Manual - Body Text Numbered Section 560"/>
    <w:uiPriority w:val="99"/>
    <w:rsid w:val="00F03861"/>
    <w:pPr>
      <w:numPr>
        <w:numId w:val="148"/>
      </w:numPr>
    </w:pPr>
  </w:style>
  <w:style w:type="numbering" w:customStyle="1" w:styleId="AuditManual-BodyTextNumberedSection570">
    <w:name w:val="Audit Manual - Body Text Numbered Section 570"/>
    <w:uiPriority w:val="99"/>
    <w:rsid w:val="00F03861"/>
    <w:pPr>
      <w:numPr>
        <w:numId w:val="150"/>
      </w:numPr>
    </w:pPr>
  </w:style>
  <w:style w:type="numbering" w:customStyle="1" w:styleId="AuditManual-Bullets1">
    <w:name w:val="Audit Manual - Bullets1"/>
    <w:uiPriority w:val="99"/>
    <w:rsid w:val="005068FB"/>
  </w:style>
  <w:style w:type="numbering" w:customStyle="1" w:styleId="AuditManual-BodyTextNumberedSection2601">
    <w:name w:val="Audit Manual - Body Text Numbered Section 2601"/>
    <w:uiPriority w:val="99"/>
    <w:rsid w:val="00E375AA"/>
  </w:style>
  <w:style w:type="paragraph" w:customStyle="1" w:styleId="Default">
    <w:name w:val="Default"/>
    <w:rsid w:val="00A30C62"/>
    <w:pPr>
      <w:autoSpaceDE w:val="0"/>
      <w:autoSpaceDN w:val="0"/>
      <w:adjustRightInd w:val="0"/>
      <w:spacing w:before="0" w:after="0"/>
    </w:pPr>
    <w:rPr>
      <w:rFonts w:cs="Arial"/>
      <w:color w:val="000000"/>
      <w:sz w:val="24"/>
      <w:szCs w:val="24"/>
    </w:rPr>
  </w:style>
  <w:style w:type="numbering" w:customStyle="1" w:styleId="AuditManual-Bullets2">
    <w:name w:val="Audit Manual - Bullets2"/>
    <w:uiPriority w:val="99"/>
    <w:rsid w:val="00E30A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184367">
      <w:bodyDiv w:val="1"/>
      <w:marLeft w:val="0"/>
      <w:marRight w:val="0"/>
      <w:marTop w:val="0"/>
      <w:marBottom w:val="0"/>
      <w:divBdr>
        <w:top w:val="none" w:sz="0" w:space="0" w:color="auto"/>
        <w:left w:val="none" w:sz="0" w:space="0" w:color="auto"/>
        <w:bottom w:val="none" w:sz="0" w:space="0" w:color="auto"/>
        <w:right w:val="none" w:sz="0" w:space="0" w:color="auto"/>
      </w:divBdr>
    </w:div>
    <w:div w:id="775248114">
      <w:bodyDiv w:val="1"/>
      <w:marLeft w:val="0"/>
      <w:marRight w:val="0"/>
      <w:marTop w:val="0"/>
      <w:marBottom w:val="0"/>
      <w:divBdr>
        <w:top w:val="none" w:sz="0" w:space="0" w:color="auto"/>
        <w:left w:val="none" w:sz="0" w:space="0" w:color="auto"/>
        <w:bottom w:val="none" w:sz="0" w:space="0" w:color="auto"/>
        <w:right w:val="none" w:sz="0" w:space="0" w:color="auto"/>
      </w:divBdr>
    </w:div>
    <w:div w:id="1466892649">
      <w:bodyDiv w:val="1"/>
      <w:marLeft w:val="0"/>
      <w:marRight w:val="0"/>
      <w:marTop w:val="0"/>
      <w:marBottom w:val="0"/>
      <w:divBdr>
        <w:top w:val="none" w:sz="0" w:space="0" w:color="auto"/>
        <w:left w:val="none" w:sz="0" w:space="0" w:color="auto"/>
        <w:bottom w:val="none" w:sz="0" w:space="0" w:color="auto"/>
        <w:right w:val="none" w:sz="0" w:space="0" w:color="auto"/>
      </w:divBdr>
    </w:div>
    <w:div w:id="1562057253">
      <w:bodyDiv w:val="1"/>
      <w:marLeft w:val="0"/>
      <w:marRight w:val="0"/>
      <w:marTop w:val="0"/>
      <w:marBottom w:val="0"/>
      <w:divBdr>
        <w:top w:val="none" w:sz="0" w:space="0" w:color="auto"/>
        <w:left w:val="none" w:sz="0" w:space="0" w:color="auto"/>
        <w:bottom w:val="none" w:sz="0" w:space="0" w:color="auto"/>
        <w:right w:val="none" w:sz="0" w:space="0" w:color="auto"/>
      </w:divBdr>
    </w:div>
    <w:div w:id="1742406420">
      <w:bodyDiv w:val="1"/>
      <w:marLeft w:val="0"/>
      <w:marRight w:val="0"/>
      <w:marTop w:val="0"/>
      <w:marBottom w:val="0"/>
      <w:divBdr>
        <w:top w:val="none" w:sz="0" w:space="0" w:color="auto"/>
        <w:left w:val="none" w:sz="0" w:space="0" w:color="auto"/>
        <w:bottom w:val="none" w:sz="0" w:space="0" w:color="auto"/>
        <w:right w:val="none" w:sz="0" w:space="0" w:color="auto"/>
      </w:divBdr>
    </w:div>
    <w:div w:id="193613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GAO">
  <a:themeElements>
    <a:clrScheme name="GAO Word-Excel">
      <a:dk1>
        <a:sysClr val="windowText" lastClr="000000"/>
      </a:dk1>
      <a:lt1>
        <a:sysClr val="window" lastClr="FFFFFF"/>
      </a:lt1>
      <a:dk2>
        <a:srgbClr val="A71930"/>
      </a:dk2>
      <a:lt2>
        <a:srgbClr val="FFFFFF"/>
      </a:lt2>
      <a:accent1>
        <a:srgbClr val="99CCFF"/>
      </a:accent1>
      <a:accent2>
        <a:srgbClr val="409993"/>
      </a:accent2>
      <a:accent3>
        <a:srgbClr val="044F91"/>
      </a:accent3>
      <a:accent4>
        <a:srgbClr val="330033"/>
      </a:accent4>
      <a:accent5>
        <a:srgbClr val="BB9115"/>
      </a:accent5>
      <a:accent6>
        <a:srgbClr val="129548"/>
      </a:accent6>
      <a:hlink>
        <a:srgbClr val="0000FF"/>
      </a:hlink>
      <a:folHlink>
        <a:srgbClr val="7030A0"/>
      </a:folHlink>
    </a:clrScheme>
    <a:fontScheme name="GAO Wo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Theme1" id="{F9083DEA-2FBD-4DC8-A82B-DE5E7E1879BB}" vid="{82C5C69A-C7AF-46C5-BC40-E08B20FBCABE}"/>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2114</Words>
  <Characters>12056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2024-08-30T14:33:00Z</dcterms:created>
  <dcterms:modified xsi:type="dcterms:W3CDTF">2024-08-30T15:16:00Z</dcterms:modified>
</cp:coreProperties>
</file>